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A2E" w:rsidRPr="00327379" w:rsidRDefault="00712A2E" w:rsidP="00712A2E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>EDITAL DE LEILÃO</w:t>
      </w:r>
    </w:p>
    <w:p w:rsidR="00712A2E" w:rsidRPr="00327379" w:rsidRDefault="00712A2E" w:rsidP="00712A2E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>26ª Vara do Trabalho de Belo Horizonte</w:t>
      </w:r>
      <w:r w:rsidRPr="00327379">
        <w:rPr>
          <w:rFonts w:ascii="Times New Roman" w:hAnsi="Times New Roman" w:cs="Times New Roman"/>
          <w:b/>
          <w:bCs/>
        </w:rPr>
        <w:br/>
        <w:t xml:space="preserve">RUA DOS GOITACAZES, 1475, BARRO PRETO, BELO HORIZONTE/MG </w:t>
      </w:r>
    </w:p>
    <w:p w:rsidR="00712A2E" w:rsidRPr="00327379" w:rsidRDefault="00712A2E" w:rsidP="00712A2E">
      <w:pPr>
        <w:pStyle w:val="SemEspaamento"/>
        <w:jc w:val="center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>TEL.: (31) 33307526 – E-MAIL: varabh26@trt3.jus.br</w:t>
      </w:r>
    </w:p>
    <w:p w:rsidR="00712A2E" w:rsidRPr="00327379" w:rsidRDefault="00712A2E" w:rsidP="00712A2E">
      <w:pPr>
        <w:pStyle w:val="SemEspaamento"/>
        <w:rPr>
          <w:rFonts w:ascii="Times New Roman" w:hAnsi="Times New Roman" w:cs="Times New Roman"/>
          <w:b/>
          <w:bCs/>
        </w:rPr>
      </w:pPr>
    </w:p>
    <w:p w:rsidR="00712A2E" w:rsidRPr="00327379" w:rsidRDefault="00712A2E" w:rsidP="00712A2E">
      <w:pPr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327379">
        <w:rPr>
          <w:rFonts w:ascii="Times New Roman" w:hAnsi="Times New Roman" w:cs="Times New Roman"/>
          <w:b/>
        </w:rPr>
        <w:t xml:space="preserve">PROCESSO: </w:t>
      </w:r>
      <w:r w:rsidRPr="00327379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>0011366-47.2016.5.03.0105</w:t>
      </w:r>
      <w:r w:rsidRPr="00327379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</w:t>
      </w:r>
      <w:r w:rsidRPr="00327379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>AUTOR: GIOVANNI GARRIDO DE CARVALH</w:t>
      </w:r>
      <w:bookmarkStart w:id="0" w:name="_GoBack"/>
      <w:bookmarkEnd w:id="0"/>
      <w:r w:rsidRPr="00327379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O </w:t>
      </w:r>
      <w:r w:rsidRPr="00327379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br/>
        <w:t xml:space="preserve">RÉU: CASA FACIL CREDITO IMOBILIARIO EIRELI E OUTROS (6) </w:t>
      </w:r>
    </w:p>
    <w:p w:rsidR="00712A2E" w:rsidRPr="00327379" w:rsidRDefault="00712A2E" w:rsidP="00712A2E">
      <w:pPr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>DATAS E LOCAIS DO LEILÃO</w:t>
      </w:r>
    </w:p>
    <w:p w:rsidR="00712A2E" w:rsidRPr="00327379" w:rsidRDefault="00712A2E" w:rsidP="00712A2E">
      <w:pPr>
        <w:numPr>
          <w:ilvl w:val="0"/>
          <w:numId w:val="2"/>
        </w:numPr>
        <w:suppressAutoHyphens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  <w:b/>
          <w:bCs/>
        </w:rPr>
        <w:t>1º Leilão Virtual e Presencial</w:t>
      </w:r>
      <w:r w:rsidRPr="00327379">
        <w:rPr>
          <w:rFonts w:ascii="Times New Roman" w:hAnsi="Times New Roman" w:cs="Times New Roman"/>
        </w:rPr>
        <w:br/>
        <w:t xml:space="preserve">Data e Hora: </w:t>
      </w:r>
      <w:r w:rsidRPr="00327379">
        <w:rPr>
          <w:rFonts w:ascii="Times New Roman" w:hAnsi="Times New Roman" w:cs="Times New Roman"/>
          <w:b/>
          <w:bCs/>
        </w:rPr>
        <w:t>1</w:t>
      </w:r>
      <w:r w:rsidRPr="00327379">
        <w:rPr>
          <w:rFonts w:ascii="Times New Roman" w:hAnsi="Times New Roman" w:cs="Times New Roman"/>
          <w:b/>
          <w:bCs/>
        </w:rPr>
        <w:t>0/12</w:t>
      </w:r>
      <w:r w:rsidRPr="00327379">
        <w:rPr>
          <w:rFonts w:ascii="Times New Roman" w:hAnsi="Times New Roman" w:cs="Times New Roman"/>
          <w:b/>
          <w:bCs/>
        </w:rPr>
        <w:t>/2025</w:t>
      </w:r>
      <w:r w:rsidRPr="00327379">
        <w:rPr>
          <w:rFonts w:ascii="Times New Roman" w:hAnsi="Times New Roman" w:cs="Times New Roman"/>
        </w:rPr>
        <w:t xml:space="preserve">, às </w:t>
      </w:r>
      <w:r w:rsidRPr="00327379">
        <w:rPr>
          <w:rFonts w:ascii="Times New Roman" w:hAnsi="Times New Roman" w:cs="Times New Roman"/>
          <w:b/>
          <w:bCs/>
        </w:rPr>
        <w:t>14h00</w:t>
      </w:r>
      <w:r w:rsidRPr="00327379">
        <w:rPr>
          <w:rFonts w:ascii="Times New Roman" w:hAnsi="Times New Roman" w:cs="Times New Roman"/>
        </w:rPr>
        <w:t>.</w:t>
      </w:r>
      <w:r w:rsidRPr="00327379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327379">
        <w:rPr>
          <w:rFonts w:ascii="Times New Roman" w:hAnsi="Times New Roman" w:cs="Times New Roman"/>
        </w:rPr>
        <w:br/>
        <w:t>Modalidade: Virtual e Presencial.</w:t>
      </w:r>
    </w:p>
    <w:p w:rsidR="00712A2E" w:rsidRPr="00327379" w:rsidRDefault="00712A2E" w:rsidP="00712A2E">
      <w:pPr>
        <w:numPr>
          <w:ilvl w:val="0"/>
          <w:numId w:val="2"/>
        </w:numPr>
        <w:pBdr>
          <w:bottom w:val="single" w:sz="4" w:space="1" w:color="000000"/>
        </w:pBdr>
        <w:suppressAutoHyphens/>
        <w:ind w:hanging="720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  <w:b/>
          <w:bCs/>
        </w:rPr>
        <w:t>2º Leilão Virtual e Presencial</w:t>
      </w:r>
      <w:r w:rsidRPr="00327379">
        <w:rPr>
          <w:rFonts w:ascii="Times New Roman" w:hAnsi="Times New Roman" w:cs="Times New Roman"/>
        </w:rPr>
        <w:br/>
        <w:t xml:space="preserve">Data e Hora: </w:t>
      </w:r>
      <w:r w:rsidRPr="00327379">
        <w:rPr>
          <w:rFonts w:ascii="Times New Roman" w:hAnsi="Times New Roman" w:cs="Times New Roman"/>
          <w:b/>
          <w:bCs/>
        </w:rPr>
        <w:t>1</w:t>
      </w:r>
      <w:r w:rsidRPr="00327379">
        <w:rPr>
          <w:rFonts w:ascii="Times New Roman" w:hAnsi="Times New Roman" w:cs="Times New Roman"/>
          <w:b/>
          <w:bCs/>
        </w:rPr>
        <w:t>0/12</w:t>
      </w:r>
      <w:r w:rsidRPr="00327379">
        <w:rPr>
          <w:rFonts w:ascii="Times New Roman" w:hAnsi="Times New Roman" w:cs="Times New Roman"/>
          <w:b/>
          <w:bCs/>
        </w:rPr>
        <w:t>/2025</w:t>
      </w:r>
      <w:r w:rsidRPr="00327379">
        <w:rPr>
          <w:rFonts w:ascii="Times New Roman" w:hAnsi="Times New Roman" w:cs="Times New Roman"/>
        </w:rPr>
        <w:t xml:space="preserve">, às </w:t>
      </w:r>
      <w:r w:rsidRPr="00327379">
        <w:rPr>
          <w:rFonts w:ascii="Times New Roman" w:hAnsi="Times New Roman" w:cs="Times New Roman"/>
          <w:b/>
          <w:bCs/>
        </w:rPr>
        <w:t>14</w:t>
      </w:r>
      <w:r w:rsidRPr="00327379">
        <w:rPr>
          <w:rFonts w:ascii="Times New Roman" w:hAnsi="Times New Roman" w:cs="Times New Roman"/>
          <w:b/>
          <w:bCs/>
        </w:rPr>
        <w:t>:15h</w:t>
      </w:r>
      <w:r w:rsidRPr="00327379">
        <w:rPr>
          <w:rFonts w:ascii="Times New Roman" w:hAnsi="Times New Roman" w:cs="Times New Roman"/>
        </w:rPr>
        <w:t>.</w:t>
      </w:r>
      <w:r w:rsidRPr="00327379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327379">
        <w:rPr>
          <w:rFonts w:ascii="Times New Roman" w:hAnsi="Times New Roman" w:cs="Times New Roman"/>
        </w:rPr>
        <w:br/>
        <w:t>Modalidade: Virtual e Presencial.</w:t>
      </w:r>
    </w:p>
    <w:p w:rsidR="00712A2E" w:rsidRPr="00327379" w:rsidRDefault="00712A2E" w:rsidP="00712A2E">
      <w:pPr>
        <w:jc w:val="both"/>
        <w:rPr>
          <w:rFonts w:ascii="Times New Roman" w:hAnsi="Times New Roman" w:cs="Times New Roman"/>
          <w:color w:val="FF0000"/>
        </w:rPr>
      </w:pPr>
      <w:r w:rsidRPr="00327379">
        <w:rPr>
          <w:rFonts w:ascii="Times New Roman" w:hAnsi="Times New Roman" w:cs="Times New Roman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712A2E" w:rsidRPr="00327379" w:rsidRDefault="00712A2E" w:rsidP="00712A2E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color w:val="FF0000"/>
        </w:rPr>
      </w:pPr>
    </w:p>
    <w:p w:rsidR="00712A2E" w:rsidRPr="00327379" w:rsidRDefault="00712A2E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>DESCRIÇÃO DO</w:t>
      </w:r>
      <w:r w:rsidRPr="00327379">
        <w:rPr>
          <w:rFonts w:ascii="Times New Roman" w:hAnsi="Times New Roman" w:cs="Times New Roman"/>
          <w:b/>
          <w:bCs/>
        </w:rPr>
        <w:t xml:space="preserve"> BEM</w:t>
      </w:r>
      <w:r w:rsidRPr="00327379">
        <w:rPr>
          <w:rFonts w:ascii="Times New Roman" w:hAnsi="Times New Roman" w:cs="Times New Roman"/>
          <w:b/>
          <w:bCs/>
        </w:rPr>
        <w:t>:</w:t>
      </w:r>
    </w:p>
    <w:p w:rsidR="00712A2E" w:rsidRPr="00327379" w:rsidRDefault="00712A2E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>I</w:t>
      </w:r>
      <w:r w:rsidRPr="00327379">
        <w:rPr>
          <w:rFonts w:ascii="Times New Roman" w:hAnsi="Times New Roman" w:cs="Times New Roman"/>
          <w:b/>
          <w:bCs/>
        </w:rPr>
        <w:t>móvel matrícula 96</w:t>
      </w:r>
      <w:r w:rsidRPr="00327379">
        <w:rPr>
          <w:rFonts w:ascii="Times New Roman" w:hAnsi="Times New Roman" w:cs="Times New Roman"/>
          <w:b/>
          <w:bCs/>
        </w:rPr>
        <w:t>.</w:t>
      </w:r>
      <w:r w:rsidRPr="00327379">
        <w:rPr>
          <w:rFonts w:ascii="Times New Roman" w:hAnsi="Times New Roman" w:cs="Times New Roman"/>
          <w:b/>
          <w:bCs/>
        </w:rPr>
        <w:t>191, registrado</w:t>
      </w:r>
      <w:r w:rsidRPr="00327379">
        <w:rPr>
          <w:rFonts w:ascii="Times New Roman" w:hAnsi="Times New Roman" w:cs="Times New Roman"/>
          <w:b/>
          <w:bCs/>
        </w:rPr>
        <w:t xml:space="preserve"> </w:t>
      </w:r>
      <w:r w:rsidRPr="00327379">
        <w:rPr>
          <w:rFonts w:ascii="Times New Roman" w:hAnsi="Times New Roman" w:cs="Times New Roman"/>
          <w:b/>
          <w:bCs/>
        </w:rPr>
        <w:t>no livro n. 2, Registro Geral de Registro de Imóveis do</w:t>
      </w:r>
      <w:r w:rsidRPr="00327379">
        <w:rPr>
          <w:rFonts w:ascii="Times New Roman" w:hAnsi="Times New Roman" w:cs="Times New Roman"/>
          <w:b/>
          <w:bCs/>
        </w:rPr>
        <w:t xml:space="preserve"> 5º Ofício de Belo Horizonte, </w:t>
      </w:r>
      <w:r w:rsidRPr="00327379">
        <w:rPr>
          <w:rFonts w:ascii="Times New Roman" w:hAnsi="Times New Roman" w:cs="Times New Roman"/>
          <w:b/>
          <w:bCs/>
        </w:rPr>
        <w:t>apartamento n. 201, situado na Rua Araxá, 132 no Bairro Colégio Batista, com área</w:t>
      </w:r>
      <w:r w:rsidRPr="00327379">
        <w:rPr>
          <w:rFonts w:ascii="Times New Roman" w:hAnsi="Times New Roman" w:cs="Times New Roman"/>
          <w:b/>
          <w:bCs/>
        </w:rPr>
        <w:t xml:space="preserve"> </w:t>
      </w:r>
      <w:r w:rsidRPr="00327379">
        <w:rPr>
          <w:rFonts w:ascii="Times New Roman" w:hAnsi="Times New Roman" w:cs="Times New Roman"/>
          <w:b/>
          <w:bCs/>
        </w:rPr>
        <w:t xml:space="preserve">privativa de 58,85 m² e área total de 103,82 m², garagem privativa (10,35 m²) e com </w:t>
      </w:r>
      <w:r w:rsidRPr="00327379">
        <w:rPr>
          <w:rFonts w:ascii="Times New Roman" w:hAnsi="Times New Roman" w:cs="Times New Roman"/>
          <w:b/>
          <w:bCs/>
        </w:rPr>
        <w:t>as seguintes configurações</w:t>
      </w:r>
      <w:r w:rsidRPr="00327379">
        <w:rPr>
          <w:rFonts w:ascii="Times New Roman" w:hAnsi="Times New Roman" w:cs="Times New Roman"/>
          <w:b/>
          <w:bCs/>
        </w:rPr>
        <w:t>: sala, dois quartos, banheiro social, cozinha, banheiro pequeno na</w:t>
      </w:r>
      <w:r w:rsidRPr="00327379">
        <w:rPr>
          <w:rFonts w:ascii="Times New Roman" w:hAnsi="Times New Roman" w:cs="Times New Roman"/>
          <w:b/>
          <w:bCs/>
        </w:rPr>
        <w:t xml:space="preserve"> </w:t>
      </w:r>
      <w:r w:rsidRPr="00327379">
        <w:rPr>
          <w:rFonts w:ascii="Times New Roman" w:hAnsi="Times New Roman" w:cs="Times New Roman"/>
          <w:b/>
          <w:bCs/>
        </w:rPr>
        <w:t>área de serviço. Imóvel registrado nos limites e</w:t>
      </w:r>
      <w:r w:rsidRPr="00327379">
        <w:rPr>
          <w:rFonts w:ascii="Times New Roman" w:hAnsi="Times New Roman" w:cs="Times New Roman"/>
          <w:b/>
          <w:bCs/>
        </w:rPr>
        <w:t xml:space="preserve"> </w:t>
      </w:r>
      <w:r w:rsidRPr="00327379">
        <w:rPr>
          <w:rFonts w:ascii="Times New Roman" w:hAnsi="Times New Roman" w:cs="Times New Roman"/>
          <w:b/>
          <w:bCs/>
        </w:rPr>
        <w:t>confrontações definidos em planta</w:t>
      </w:r>
      <w:r w:rsidRPr="00327379">
        <w:rPr>
          <w:rFonts w:ascii="Times New Roman" w:hAnsi="Times New Roman" w:cs="Times New Roman"/>
          <w:b/>
          <w:bCs/>
        </w:rPr>
        <w:t xml:space="preserve"> </w:t>
      </w:r>
      <w:r w:rsidRPr="00327379">
        <w:rPr>
          <w:rFonts w:ascii="Times New Roman" w:hAnsi="Times New Roman" w:cs="Times New Roman"/>
          <w:b/>
          <w:bCs/>
        </w:rPr>
        <w:t>respectiva, tudo conforme registro supra. Apartamento com frente para o logradouro, piso</w:t>
      </w:r>
      <w:r w:rsidRPr="00327379">
        <w:rPr>
          <w:rFonts w:ascii="Times New Roman" w:hAnsi="Times New Roman" w:cs="Times New Roman"/>
          <w:b/>
          <w:bCs/>
        </w:rPr>
        <w:t xml:space="preserve"> </w:t>
      </w:r>
      <w:r w:rsidRPr="00327379">
        <w:rPr>
          <w:rFonts w:ascii="Times New Roman" w:hAnsi="Times New Roman" w:cs="Times New Roman"/>
          <w:b/>
          <w:bCs/>
        </w:rPr>
        <w:t>cerâmico, janelas de metal e vidro, portas internas de madeira. Boa localização, em bom</w:t>
      </w:r>
      <w:r w:rsidRPr="00327379">
        <w:rPr>
          <w:rFonts w:ascii="Times New Roman" w:hAnsi="Times New Roman" w:cs="Times New Roman"/>
          <w:b/>
          <w:bCs/>
        </w:rPr>
        <w:t xml:space="preserve"> </w:t>
      </w:r>
      <w:r w:rsidRPr="00327379">
        <w:rPr>
          <w:rFonts w:ascii="Times New Roman" w:hAnsi="Times New Roman" w:cs="Times New Roman"/>
          <w:b/>
          <w:bCs/>
        </w:rPr>
        <w:t>estado de uso e conservação ora avaliado em R$</w:t>
      </w:r>
      <w:r w:rsidRPr="00327379">
        <w:rPr>
          <w:rFonts w:ascii="Times New Roman" w:hAnsi="Times New Roman" w:cs="Times New Roman"/>
          <w:b/>
          <w:bCs/>
        </w:rPr>
        <w:t xml:space="preserve"> </w:t>
      </w:r>
      <w:r w:rsidRPr="00327379">
        <w:rPr>
          <w:rFonts w:ascii="Times New Roman" w:hAnsi="Times New Roman" w:cs="Times New Roman"/>
          <w:b/>
          <w:bCs/>
        </w:rPr>
        <w:t>346.000,00 (trezentos e quarenta e seis</w:t>
      </w:r>
      <w:r w:rsidRPr="00327379">
        <w:rPr>
          <w:rFonts w:ascii="Times New Roman" w:hAnsi="Times New Roman" w:cs="Times New Roman"/>
          <w:b/>
          <w:bCs/>
        </w:rPr>
        <w:t xml:space="preserve"> </w:t>
      </w:r>
      <w:r w:rsidRPr="00327379">
        <w:rPr>
          <w:rFonts w:ascii="Times New Roman" w:hAnsi="Times New Roman" w:cs="Times New Roman"/>
          <w:b/>
          <w:bCs/>
        </w:rPr>
        <w:t xml:space="preserve">mil reais), conforme </w:t>
      </w:r>
      <w:r w:rsidRPr="00327379">
        <w:rPr>
          <w:rFonts w:ascii="Times New Roman" w:hAnsi="Times New Roman" w:cs="Times New Roman"/>
          <w:b/>
          <w:bCs/>
        </w:rPr>
        <w:t xml:space="preserve">auto de penhora e avaliação de ID N° cb521c3 de 27/03/2025. </w:t>
      </w:r>
    </w:p>
    <w:p w:rsidR="00977EE0" w:rsidRPr="00327379" w:rsidRDefault="00977EE0" w:rsidP="00977EE0">
      <w:pPr>
        <w:jc w:val="both"/>
        <w:rPr>
          <w:rFonts w:ascii="Times New Roman" w:hAnsi="Times New Roman" w:cs="Times New Roman"/>
          <w:b/>
        </w:rPr>
      </w:pPr>
      <w:r w:rsidRPr="00327379">
        <w:rPr>
          <w:rFonts w:ascii="Times New Roman" w:hAnsi="Times New Roman" w:cs="Times New Roman"/>
          <w:b/>
        </w:rPr>
        <w:t xml:space="preserve">ÔNUS: ANOTAÇÕES AVERBADAS NA MATRÍCULA ATÉ O DIA </w:t>
      </w:r>
      <w:r w:rsidRPr="00327379">
        <w:rPr>
          <w:rFonts w:ascii="Times New Roman" w:hAnsi="Times New Roman" w:cs="Times New Roman"/>
          <w:b/>
        </w:rPr>
        <w:t>10/2024</w:t>
      </w:r>
      <w:r w:rsidRPr="00327379">
        <w:rPr>
          <w:rFonts w:ascii="Times New Roman" w:hAnsi="Times New Roman" w:cs="Times New Roman"/>
          <w:b/>
        </w:rPr>
        <w:t>: Observação: O interessado deverá verificar junto ao Cartório de Registro de Imóveis a existência de novas averbações após esta data.</w:t>
      </w:r>
    </w:p>
    <w:p w:rsidR="006060FC" w:rsidRPr="00327379" w:rsidRDefault="006060FC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>AV8 ARROLAMENTO RECEITA FEDERAL</w:t>
      </w:r>
    </w:p>
    <w:p w:rsidR="006060FC" w:rsidRPr="00327379" w:rsidRDefault="006060FC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>AV10 processo 0011169.90.2015.5.0.0020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r w:rsidRPr="00327379">
        <w:rPr>
          <w:rFonts w:ascii="Times New Roman" w:hAnsi="Times New Roman" w:cs="Times New Roman"/>
          <w:b/>
          <w:bCs/>
        </w:rPr>
        <w:t>AV11 processo 0011353.96.2017.5.03.0110</w:t>
      </w:r>
    </w:p>
    <w:p w:rsidR="006060FC" w:rsidRPr="00327379" w:rsidRDefault="006060FC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 xml:space="preserve">AV </w:t>
      </w:r>
      <w:proofErr w:type="gramStart"/>
      <w:r w:rsidRPr="00327379">
        <w:rPr>
          <w:rFonts w:ascii="Times New Roman" w:hAnsi="Times New Roman" w:cs="Times New Roman"/>
          <w:b/>
          <w:bCs/>
        </w:rPr>
        <w:t>12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0011376.51.2017.5.03.0107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r w:rsidRPr="00327379">
        <w:rPr>
          <w:rFonts w:ascii="Times New Roman" w:hAnsi="Times New Roman" w:cs="Times New Roman"/>
          <w:b/>
          <w:bCs/>
        </w:rPr>
        <w:t>AV 13 processo 0011168.09.2017.5.03.0094</w:t>
      </w:r>
    </w:p>
    <w:p w:rsidR="006060FC" w:rsidRPr="00327379" w:rsidRDefault="006060FC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 xml:space="preserve">AV </w:t>
      </w:r>
      <w:proofErr w:type="gramStart"/>
      <w:r w:rsidRPr="00327379">
        <w:rPr>
          <w:rFonts w:ascii="Times New Roman" w:hAnsi="Times New Roman" w:cs="Times New Roman"/>
          <w:b/>
          <w:bCs/>
        </w:rPr>
        <w:t>14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6078870.23.2015.8.13.0024</w:t>
      </w:r>
      <w:r w:rsidR="00327379" w:rsidRPr="00327379">
        <w:rPr>
          <w:rFonts w:ascii="Times New Roman" w:hAnsi="Times New Roman" w:cs="Times New Roman"/>
          <w:b/>
          <w:bCs/>
        </w:rPr>
        <w:t xml:space="preserve"> TJMG, </w:t>
      </w:r>
      <w:r w:rsidRPr="00327379">
        <w:rPr>
          <w:rFonts w:ascii="Times New Roman" w:hAnsi="Times New Roman" w:cs="Times New Roman"/>
          <w:b/>
          <w:bCs/>
        </w:rPr>
        <w:t>AV 15 processo 0011366.47.2016.5.03.0105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r w:rsidRPr="00327379">
        <w:rPr>
          <w:rFonts w:ascii="Times New Roman" w:hAnsi="Times New Roman" w:cs="Times New Roman"/>
          <w:b/>
          <w:bCs/>
        </w:rPr>
        <w:t>AV 22 processo 0002147.54.2014.5.03.0113</w:t>
      </w:r>
    </w:p>
    <w:p w:rsidR="006060FC" w:rsidRPr="00327379" w:rsidRDefault="006060FC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 xml:space="preserve">AV </w:t>
      </w:r>
      <w:proofErr w:type="gramStart"/>
      <w:r w:rsidRPr="00327379">
        <w:rPr>
          <w:rFonts w:ascii="Times New Roman" w:hAnsi="Times New Roman" w:cs="Times New Roman"/>
          <w:b/>
          <w:bCs/>
        </w:rPr>
        <w:t>23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0010573.78.2017.5.03.0136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r w:rsidRPr="00327379">
        <w:rPr>
          <w:rFonts w:ascii="Times New Roman" w:hAnsi="Times New Roman" w:cs="Times New Roman"/>
          <w:b/>
          <w:bCs/>
        </w:rPr>
        <w:t>AV 26 processo 0010762.24.2017.5.03.0179</w:t>
      </w:r>
    </w:p>
    <w:p w:rsidR="00977EE0" w:rsidRPr="00327379" w:rsidRDefault="00977EE0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 xml:space="preserve">AV </w:t>
      </w:r>
      <w:proofErr w:type="gramStart"/>
      <w:r w:rsidRPr="00327379">
        <w:rPr>
          <w:rFonts w:ascii="Times New Roman" w:hAnsi="Times New Roman" w:cs="Times New Roman"/>
          <w:b/>
          <w:bCs/>
        </w:rPr>
        <w:t>29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0011271.18.2017.5.03.0108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r w:rsidRPr="00327379">
        <w:rPr>
          <w:rFonts w:ascii="Times New Roman" w:hAnsi="Times New Roman" w:cs="Times New Roman"/>
          <w:b/>
          <w:bCs/>
        </w:rPr>
        <w:t>AV30 processo 0010056.71.2018.5.03.0093</w:t>
      </w:r>
    </w:p>
    <w:p w:rsidR="00977EE0" w:rsidRPr="00327379" w:rsidRDefault="00977EE0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lastRenderedPageBreak/>
        <w:t xml:space="preserve">AV </w:t>
      </w:r>
      <w:proofErr w:type="gramStart"/>
      <w:r w:rsidRPr="00327379">
        <w:rPr>
          <w:rFonts w:ascii="Times New Roman" w:hAnsi="Times New Roman" w:cs="Times New Roman"/>
          <w:b/>
          <w:bCs/>
        </w:rPr>
        <w:t>31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0011168.09.2017.5.03.0094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r w:rsidRPr="00327379">
        <w:rPr>
          <w:rFonts w:ascii="Times New Roman" w:hAnsi="Times New Roman" w:cs="Times New Roman"/>
          <w:b/>
          <w:bCs/>
        </w:rPr>
        <w:t>AV 32 processo 0011672.18.2017.5.03.0093</w:t>
      </w:r>
    </w:p>
    <w:p w:rsidR="00977EE0" w:rsidRPr="00327379" w:rsidRDefault="00977EE0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 xml:space="preserve">AV </w:t>
      </w:r>
      <w:proofErr w:type="gramStart"/>
      <w:r w:rsidRPr="00327379">
        <w:rPr>
          <w:rFonts w:ascii="Times New Roman" w:hAnsi="Times New Roman" w:cs="Times New Roman"/>
          <w:b/>
          <w:bCs/>
        </w:rPr>
        <w:t>34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0010771.05.2017.5.03.0011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r w:rsidRPr="00327379">
        <w:rPr>
          <w:rFonts w:ascii="Times New Roman" w:hAnsi="Times New Roman" w:cs="Times New Roman"/>
          <w:b/>
          <w:bCs/>
        </w:rPr>
        <w:t>AV 35 processo 0011590.84.2017.5.03.0093</w:t>
      </w:r>
    </w:p>
    <w:p w:rsidR="00977EE0" w:rsidRPr="00327379" w:rsidRDefault="00977EE0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 xml:space="preserve">AV </w:t>
      </w:r>
      <w:proofErr w:type="gramStart"/>
      <w:r w:rsidRPr="00327379">
        <w:rPr>
          <w:rFonts w:ascii="Times New Roman" w:hAnsi="Times New Roman" w:cs="Times New Roman"/>
          <w:b/>
          <w:bCs/>
        </w:rPr>
        <w:t>36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0010381.89.2018.5.03.0014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r w:rsidRPr="00327379">
        <w:rPr>
          <w:rFonts w:ascii="Times New Roman" w:hAnsi="Times New Roman" w:cs="Times New Roman"/>
          <w:b/>
          <w:bCs/>
        </w:rPr>
        <w:t>AV 38 processo 0010048.77.2017.5.03.0011</w:t>
      </w:r>
    </w:p>
    <w:p w:rsidR="00977EE0" w:rsidRPr="00327379" w:rsidRDefault="00977EE0" w:rsidP="00712A2E">
      <w:pPr>
        <w:jc w:val="both"/>
        <w:rPr>
          <w:rFonts w:ascii="Times New Roman" w:hAnsi="Times New Roman" w:cs="Times New Roman"/>
          <w:b/>
          <w:bCs/>
        </w:rPr>
      </w:pPr>
      <w:r w:rsidRPr="00327379">
        <w:rPr>
          <w:rFonts w:ascii="Times New Roman" w:hAnsi="Times New Roman" w:cs="Times New Roman"/>
          <w:b/>
          <w:bCs/>
        </w:rPr>
        <w:t xml:space="preserve">AV </w:t>
      </w:r>
      <w:proofErr w:type="gramStart"/>
      <w:r w:rsidRPr="00327379">
        <w:rPr>
          <w:rFonts w:ascii="Times New Roman" w:hAnsi="Times New Roman" w:cs="Times New Roman"/>
          <w:b/>
          <w:bCs/>
        </w:rPr>
        <w:t>39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0011319.33.2017.5.03.0010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327379">
        <w:rPr>
          <w:rFonts w:ascii="Times New Roman" w:hAnsi="Times New Roman" w:cs="Times New Roman"/>
          <w:b/>
          <w:bCs/>
        </w:rPr>
        <w:t>Av</w:t>
      </w:r>
      <w:proofErr w:type="spellEnd"/>
      <w:r w:rsidRPr="00327379">
        <w:rPr>
          <w:rFonts w:ascii="Times New Roman" w:hAnsi="Times New Roman" w:cs="Times New Roman"/>
          <w:b/>
          <w:bCs/>
        </w:rPr>
        <w:t xml:space="preserve"> 40 processo 0010029.54.2019.5.03.0093</w:t>
      </w:r>
    </w:p>
    <w:p w:rsidR="00977EE0" w:rsidRPr="00327379" w:rsidRDefault="00977EE0" w:rsidP="00712A2E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327379">
        <w:rPr>
          <w:rFonts w:ascii="Times New Roman" w:hAnsi="Times New Roman" w:cs="Times New Roman"/>
          <w:b/>
          <w:bCs/>
        </w:rPr>
        <w:t>Av</w:t>
      </w:r>
      <w:proofErr w:type="spellEnd"/>
      <w:r w:rsidRPr="00327379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327379">
        <w:rPr>
          <w:rFonts w:ascii="Times New Roman" w:hAnsi="Times New Roman" w:cs="Times New Roman"/>
          <w:b/>
          <w:bCs/>
        </w:rPr>
        <w:t>41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0010345.83.2018.5.03.0002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327379">
        <w:rPr>
          <w:rFonts w:ascii="Times New Roman" w:hAnsi="Times New Roman" w:cs="Times New Roman"/>
          <w:b/>
          <w:bCs/>
        </w:rPr>
        <w:t>Av</w:t>
      </w:r>
      <w:proofErr w:type="spellEnd"/>
      <w:r w:rsidRPr="00327379">
        <w:rPr>
          <w:rFonts w:ascii="Times New Roman" w:hAnsi="Times New Roman" w:cs="Times New Roman"/>
          <w:b/>
          <w:bCs/>
        </w:rPr>
        <w:t xml:space="preserve"> 42 processo 0010586.67.2017.5.03.0010</w:t>
      </w:r>
    </w:p>
    <w:p w:rsidR="00977EE0" w:rsidRPr="00327379" w:rsidRDefault="00977EE0" w:rsidP="00712A2E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327379">
        <w:rPr>
          <w:rFonts w:ascii="Times New Roman" w:hAnsi="Times New Roman" w:cs="Times New Roman"/>
          <w:b/>
          <w:bCs/>
        </w:rPr>
        <w:t>Av</w:t>
      </w:r>
      <w:proofErr w:type="spellEnd"/>
      <w:r w:rsidRPr="00327379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327379">
        <w:rPr>
          <w:rFonts w:ascii="Times New Roman" w:hAnsi="Times New Roman" w:cs="Times New Roman"/>
          <w:b/>
          <w:bCs/>
        </w:rPr>
        <w:t>43 processo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0010209.97.2018.5.03.0181</w:t>
      </w:r>
      <w:r w:rsidR="00327379" w:rsidRPr="00327379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327379">
        <w:rPr>
          <w:rFonts w:ascii="Times New Roman" w:hAnsi="Times New Roman" w:cs="Times New Roman"/>
          <w:b/>
          <w:bCs/>
        </w:rPr>
        <w:t>Av</w:t>
      </w:r>
      <w:proofErr w:type="spellEnd"/>
      <w:r w:rsidRPr="00327379">
        <w:rPr>
          <w:rFonts w:ascii="Times New Roman" w:hAnsi="Times New Roman" w:cs="Times New Roman"/>
          <w:b/>
          <w:bCs/>
        </w:rPr>
        <w:t xml:space="preserve"> 45 processo 0010500.60.2018.5.03.0140</w:t>
      </w:r>
    </w:p>
    <w:p w:rsidR="00712A2E" w:rsidRPr="00327379" w:rsidRDefault="00977EE0" w:rsidP="00977EE0">
      <w:pPr>
        <w:pStyle w:val="NormalWeb"/>
        <w:spacing w:before="280" w:after="280"/>
        <w:jc w:val="center"/>
        <w:rPr>
          <w:b/>
          <w:bCs/>
          <w:sz w:val="22"/>
          <w:szCs w:val="22"/>
        </w:rPr>
      </w:pPr>
      <w:r w:rsidRPr="00327379">
        <w:rPr>
          <w:b/>
          <w:bCs/>
          <w:sz w:val="22"/>
          <w:szCs w:val="22"/>
        </w:rPr>
        <w:t>CONDIÇÕES GERAIS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O leilão estará a cargo do leiloeiro oficial </w:t>
      </w:r>
      <w:r w:rsidRPr="00327379">
        <w:rPr>
          <w:rFonts w:ascii="Times New Roman" w:hAnsi="Times New Roman" w:cs="Times New Roman"/>
          <w:b/>
          <w:bCs/>
        </w:rPr>
        <w:t xml:space="preserve">Arnaldo Emílio </w:t>
      </w:r>
      <w:proofErr w:type="spellStart"/>
      <w:r w:rsidRPr="00327379">
        <w:rPr>
          <w:rFonts w:ascii="Times New Roman" w:hAnsi="Times New Roman" w:cs="Times New Roman"/>
          <w:b/>
          <w:bCs/>
        </w:rPr>
        <w:t>Colombarolli</w:t>
      </w:r>
      <w:proofErr w:type="spellEnd"/>
      <w:r w:rsidRPr="00327379">
        <w:rPr>
          <w:rFonts w:ascii="Times New Roman" w:hAnsi="Times New Roman" w:cs="Times New Roman"/>
        </w:rPr>
        <w:t xml:space="preserve">, matrícula </w:t>
      </w:r>
      <w:proofErr w:type="spellStart"/>
      <w:r w:rsidRPr="00327379">
        <w:rPr>
          <w:rFonts w:ascii="Times New Roman" w:hAnsi="Times New Roman" w:cs="Times New Roman"/>
        </w:rPr>
        <w:t>Jucemg</w:t>
      </w:r>
      <w:proofErr w:type="spellEnd"/>
      <w:r w:rsidRPr="00327379">
        <w:rPr>
          <w:rFonts w:ascii="Times New Roman" w:hAnsi="Times New Roman" w:cs="Times New Roman"/>
        </w:rPr>
        <w:t xml:space="preserve"> nº 813 (</w:t>
      </w:r>
      <w:hyperlink r:id="rId5" w:tgtFrame="_new" w:history="1">
        <w:r w:rsidRPr="00327379">
          <w:rPr>
            <w:rStyle w:val="Hyperlink"/>
            <w:rFonts w:ascii="Times New Roman" w:hAnsi="Times New Roman" w:cs="Times New Roman"/>
          </w:rPr>
          <w:t>www.arnaldoleiloes.com.br</w:t>
        </w:r>
      </w:hyperlink>
      <w:r w:rsidRPr="00327379">
        <w:rPr>
          <w:rFonts w:ascii="Times New Roman" w:hAnsi="Times New Roman" w:cs="Times New Roman"/>
        </w:rPr>
        <w:t>), a ser realizado no local, data e horário acima especificados.</w:t>
      </w:r>
    </w:p>
    <w:p w:rsidR="00C962B7" w:rsidRPr="00327379" w:rsidRDefault="00C962B7" w:rsidP="00C962B7">
      <w:pPr>
        <w:numPr>
          <w:ilvl w:val="0"/>
          <w:numId w:val="1"/>
        </w:numPr>
        <w:suppressAutoHyphens/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O preço mínimo de alienação foi fixado em </w:t>
      </w:r>
      <w:r w:rsidRPr="00327379">
        <w:rPr>
          <w:rFonts w:ascii="Times New Roman" w:hAnsi="Times New Roman" w:cs="Times New Roman"/>
          <w:b/>
          <w:bCs/>
        </w:rPr>
        <w:t>50% do valor da avaliação</w:t>
      </w:r>
      <w:r w:rsidRPr="00327379">
        <w:rPr>
          <w:rFonts w:ascii="Times New Roman" w:hAnsi="Times New Roman" w:cs="Times New Roman"/>
        </w:rPr>
        <w:t xml:space="preserve"> do bem penhorado, conforme preceitua o art. 891 do CPC. 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A comissão do leiloeiro será de </w:t>
      </w:r>
      <w:r w:rsidR="00327379" w:rsidRPr="00327379">
        <w:rPr>
          <w:rFonts w:ascii="Times New Roman" w:hAnsi="Times New Roman" w:cs="Times New Roman"/>
        </w:rPr>
        <w:t>5</w:t>
      </w:r>
      <w:r w:rsidRPr="00327379">
        <w:rPr>
          <w:rFonts w:ascii="Times New Roman" w:hAnsi="Times New Roman" w:cs="Times New Roman"/>
          <w:b/>
          <w:bCs/>
        </w:rPr>
        <w:t>%</w:t>
      </w:r>
      <w:r w:rsidRPr="00327379">
        <w:rPr>
          <w:rFonts w:ascii="Times New Roman" w:hAnsi="Times New Roman" w:cs="Times New Roman"/>
        </w:rPr>
        <w:t xml:space="preserve"> sobre o valor da arrematação para bens imóveis, a ser paga pelo arrematante, remitente ou adjudicante.</w:t>
      </w:r>
    </w:p>
    <w:p w:rsidR="00C962B7" w:rsidRPr="00327379" w:rsidRDefault="00C962B7" w:rsidP="00C962B7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Os interessados em participar do leilão devem apresentar </w:t>
      </w:r>
      <w:r w:rsidRPr="00327379">
        <w:rPr>
          <w:rFonts w:ascii="Times New Roman" w:hAnsi="Times New Roman" w:cs="Times New Roman"/>
          <w:b/>
          <w:bCs/>
        </w:rPr>
        <w:t>documento de identificação</w:t>
      </w:r>
      <w:r w:rsidRPr="00327379">
        <w:rPr>
          <w:rFonts w:ascii="Times New Roman" w:hAnsi="Times New Roman" w:cs="Times New Roman"/>
        </w:rPr>
        <w:t xml:space="preserve"> (cédula de identidade civil ou CNH, se pessoa física, ou contrato social e cédula de identidade ou CNH do representante legal, se pessoa jurídica).</w:t>
      </w:r>
    </w:p>
    <w:p w:rsidR="00C962B7" w:rsidRPr="00327379" w:rsidRDefault="00C962B7" w:rsidP="00C962B7">
      <w:pPr>
        <w:pStyle w:val="PargrafodaLista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</w:p>
    <w:p w:rsidR="00C962B7" w:rsidRPr="00327379" w:rsidRDefault="00C962B7" w:rsidP="00C962B7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O valor da arrematação deverá ser quitado </w:t>
      </w:r>
      <w:r w:rsidRPr="00327379">
        <w:rPr>
          <w:rFonts w:ascii="Times New Roman" w:hAnsi="Times New Roman" w:cs="Times New Roman"/>
          <w:b/>
          <w:bCs/>
        </w:rPr>
        <w:t>preferencialmente à vista</w:t>
      </w:r>
      <w:r w:rsidRPr="00327379">
        <w:rPr>
          <w:rFonts w:ascii="Times New Roman" w:hAnsi="Times New Roman" w:cs="Times New Roman"/>
        </w:rPr>
        <w:t>, mediante depósito à disposição do Juízo, conforme o art. 245, §1º do Provimento Geral Consolidado/TRT-3ª Região.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Não será devida </w:t>
      </w:r>
      <w:r w:rsidRPr="00327379">
        <w:rPr>
          <w:rFonts w:ascii="Times New Roman" w:hAnsi="Times New Roman" w:cs="Times New Roman"/>
          <w:b/>
          <w:bCs/>
        </w:rPr>
        <w:t>comissão ao leiloeiro</w:t>
      </w:r>
      <w:r w:rsidRPr="00327379">
        <w:rPr>
          <w:rFonts w:ascii="Times New Roman" w:hAnsi="Times New Roman" w:cs="Times New Roman"/>
        </w:rPr>
        <w:t xml:space="preserve"> na hipótese de desistência de que trata o art. </w:t>
      </w:r>
      <w:proofErr w:type="gramStart"/>
      <w:r w:rsidRPr="00327379">
        <w:rPr>
          <w:rFonts w:ascii="Times New Roman" w:hAnsi="Times New Roman" w:cs="Times New Roman"/>
        </w:rPr>
        <w:t>775/CPC anulação</w:t>
      </w:r>
      <w:proofErr w:type="gramEnd"/>
      <w:r w:rsidRPr="00327379">
        <w:rPr>
          <w:rFonts w:ascii="Times New Roman" w:hAnsi="Times New Roman" w:cs="Times New Roman"/>
        </w:rPr>
        <w:t xml:space="preserve"> ou ineficácia da arrematação ou resultado negativo do leilão.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  <w:b/>
          <w:bCs/>
        </w:rPr>
        <w:t>Em caso de remição ou adjudicação</w:t>
      </w:r>
      <w:r w:rsidRPr="00327379">
        <w:rPr>
          <w:rFonts w:ascii="Times New Roman" w:hAnsi="Times New Roman" w:cs="Times New Roman"/>
        </w:rPr>
        <w:t>, o leiloeiro será remunerado pelo remetente ou adjudicante, com pagamento devido no ato da remição ou antes da assinatura da carta de adjudicação.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Se houver </w:t>
      </w:r>
      <w:r w:rsidRPr="00327379">
        <w:rPr>
          <w:rFonts w:ascii="Times New Roman" w:hAnsi="Times New Roman" w:cs="Times New Roman"/>
          <w:b/>
          <w:bCs/>
        </w:rPr>
        <w:t>acordo ou remição após o leilão</w:t>
      </w:r>
      <w:r w:rsidRPr="00327379">
        <w:rPr>
          <w:rFonts w:ascii="Times New Roman" w:hAnsi="Times New Roman" w:cs="Times New Roman"/>
        </w:rPr>
        <w:t>, o leiloeiro fará jus à comissão, conforme o art. 246, §1º do Provimento Geral Consolidado/TRT-3ª Região.</w:t>
      </w:r>
    </w:p>
    <w:p w:rsidR="00C962B7" w:rsidRPr="00327379" w:rsidRDefault="00C962B7" w:rsidP="00C962B7">
      <w:pPr>
        <w:numPr>
          <w:ilvl w:val="0"/>
          <w:numId w:val="1"/>
        </w:numPr>
        <w:ind w:left="426" w:firstLine="0"/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As despesas com transferência do bem, assim como multas e impostos que recaírem sobre </w:t>
      </w:r>
      <w:r w:rsidR="00327379" w:rsidRPr="00327379">
        <w:rPr>
          <w:rFonts w:ascii="Times New Roman" w:hAnsi="Times New Roman" w:cs="Times New Roman"/>
        </w:rPr>
        <w:t xml:space="preserve">    </w:t>
      </w:r>
      <w:r w:rsidRPr="00327379">
        <w:rPr>
          <w:rFonts w:ascii="Times New Roman" w:hAnsi="Times New Roman" w:cs="Times New Roman"/>
        </w:rPr>
        <w:t>o mesmo, correrão por conta do arrematante ou do adjudicante.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O arrematante não poderá alegar desconhecimento das condições do leilão ou das características do bem, sendo de sua responsabilidade verificar </w:t>
      </w:r>
      <w:r w:rsidRPr="00327379">
        <w:rPr>
          <w:rFonts w:ascii="Times New Roman" w:hAnsi="Times New Roman" w:cs="Times New Roman"/>
          <w:b/>
          <w:bCs/>
        </w:rPr>
        <w:t>encargos sobre o bem</w:t>
      </w:r>
      <w:r w:rsidRPr="00327379">
        <w:rPr>
          <w:rFonts w:ascii="Times New Roman" w:hAnsi="Times New Roman" w:cs="Times New Roman"/>
        </w:rPr>
        <w:t>, mesmo que não expressos no edital.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gramStart"/>
      <w:r w:rsidRPr="00327379">
        <w:rPr>
          <w:rFonts w:ascii="Times New Roman" w:hAnsi="Times New Roman" w:cs="Times New Roman"/>
        </w:rPr>
        <w:t>O(</w:t>
      </w:r>
      <w:proofErr w:type="gramEnd"/>
      <w:r w:rsidRPr="00327379">
        <w:rPr>
          <w:rFonts w:ascii="Times New Roman" w:hAnsi="Times New Roman" w:cs="Times New Roman"/>
        </w:rPr>
        <w:t>s) bem(</w:t>
      </w:r>
      <w:proofErr w:type="spellStart"/>
      <w:r w:rsidRPr="00327379">
        <w:rPr>
          <w:rFonts w:ascii="Times New Roman" w:hAnsi="Times New Roman" w:cs="Times New Roman"/>
        </w:rPr>
        <w:t>ns</w:t>
      </w:r>
      <w:proofErr w:type="spellEnd"/>
      <w:r w:rsidRPr="00327379">
        <w:rPr>
          <w:rFonts w:ascii="Times New Roman" w:hAnsi="Times New Roman" w:cs="Times New Roman"/>
        </w:rPr>
        <w:t>) será(</w:t>
      </w:r>
      <w:proofErr w:type="spellStart"/>
      <w:r w:rsidRPr="00327379">
        <w:rPr>
          <w:rFonts w:ascii="Times New Roman" w:hAnsi="Times New Roman" w:cs="Times New Roman"/>
        </w:rPr>
        <w:t>ão</w:t>
      </w:r>
      <w:proofErr w:type="spellEnd"/>
      <w:r w:rsidRPr="00327379">
        <w:rPr>
          <w:rFonts w:ascii="Times New Roman" w:hAnsi="Times New Roman" w:cs="Times New Roman"/>
        </w:rPr>
        <w:t xml:space="preserve">) </w:t>
      </w:r>
      <w:r w:rsidRPr="00327379">
        <w:rPr>
          <w:rFonts w:ascii="Times New Roman" w:hAnsi="Times New Roman" w:cs="Times New Roman"/>
          <w:b/>
          <w:bCs/>
        </w:rPr>
        <w:t>vendido(s) no estado de conservação em que se encontra(m)</w:t>
      </w:r>
      <w:r w:rsidRPr="00327379">
        <w:rPr>
          <w:rFonts w:ascii="Times New Roman" w:hAnsi="Times New Roman" w:cs="Times New Roman"/>
        </w:rPr>
        <w:t>, sem garantia. É de responsabilidade do interessado verificar as condições do bem.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O valor total da </w:t>
      </w:r>
      <w:r w:rsidRPr="00327379">
        <w:rPr>
          <w:rFonts w:ascii="Times New Roman" w:hAnsi="Times New Roman" w:cs="Times New Roman"/>
          <w:b/>
          <w:bCs/>
        </w:rPr>
        <w:t>arrematação</w:t>
      </w:r>
      <w:r w:rsidRPr="00327379">
        <w:rPr>
          <w:rFonts w:ascii="Times New Roman" w:hAnsi="Times New Roman" w:cs="Times New Roman"/>
        </w:rPr>
        <w:t xml:space="preserve"> deverá ser depositado pelo arrematante no prazo máximo de 2 </w:t>
      </w:r>
      <w:proofErr w:type="gramStart"/>
      <w:r w:rsidRPr="00327379">
        <w:rPr>
          <w:rFonts w:ascii="Times New Roman" w:hAnsi="Times New Roman" w:cs="Times New Roman"/>
        </w:rPr>
        <w:t xml:space="preserve">dias </w:t>
      </w:r>
      <w:r w:rsidRPr="00327379">
        <w:rPr>
          <w:rFonts w:ascii="Times New Roman" w:hAnsi="Times New Roman" w:cs="Times New Roman"/>
          <w:b/>
          <w:bCs/>
        </w:rPr>
        <w:t xml:space="preserve"> após</w:t>
      </w:r>
      <w:proofErr w:type="gramEnd"/>
      <w:r w:rsidRPr="00327379">
        <w:rPr>
          <w:rFonts w:ascii="Times New Roman" w:hAnsi="Times New Roman" w:cs="Times New Roman"/>
          <w:b/>
          <w:bCs/>
        </w:rPr>
        <w:t xml:space="preserve"> o encerramento do leilão</w:t>
      </w:r>
      <w:r w:rsidRPr="00327379">
        <w:rPr>
          <w:rFonts w:ascii="Times New Roman" w:hAnsi="Times New Roman" w:cs="Times New Roman"/>
        </w:rPr>
        <w:t>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Se houver </w:t>
      </w:r>
      <w:r w:rsidRPr="00327379">
        <w:rPr>
          <w:rFonts w:ascii="Times New Roman" w:hAnsi="Times New Roman" w:cs="Times New Roman"/>
          <w:b/>
          <w:bCs/>
        </w:rPr>
        <w:t>desistência da arrematação</w:t>
      </w:r>
      <w:r w:rsidRPr="00327379">
        <w:rPr>
          <w:rFonts w:ascii="Times New Roman" w:hAnsi="Times New Roman" w:cs="Times New Roman"/>
        </w:rPr>
        <w:t xml:space="preserve"> fora das hipóteses legais, o arrematante poderá ser </w:t>
      </w:r>
      <w:r w:rsidRPr="00327379">
        <w:rPr>
          <w:rFonts w:ascii="Times New Roman" w:hAnsi="Times New Roman" w:cs="Times New Roman"/>
          <w:b/>
          <w:bCs/>
        </w:rPr>
        <w:t>multado</w:t>
      </w:r>
      <w:r w:rsidRPr="00327379">
        <w:rPr>
          <w:rFonts w:ascii="Times New Roman" w:hAnsi="Times New Roman" w:cs="Times New Roman"/>
        </w:rPr>
        <w:t>, além de ter que pagar a comissão do leiloeiro.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lastRenderedPageBreak/>
        <w:t xml:space="preserve">A comissão do leiloeiro </w:t>
      </w:r>
      <w:r w:rsidRPr="00327379">
        <w:rPr>
          <w:rFonts w:ascii="Times New Roman" w:hAnsi="Times New Roman" w:cs="Times New Roman"/>
          <w:b/>
          <w:bCs/>
        </w:rPr>
        <w:t>não será devolvida</w:t>
      </w:r>
      <w:r w:rsidRPr="00327379">
        <w:rPr>
          <w:rFonts w:ascii="Times New Roman" w:hAnsi="Times New Roman" w:cs="Times New Roman"/>
        </w:rPr>
        <w:t xml:space="preserve"> se a arrematação for anulada, invalidada ou considerada ineficaz por culpa do arrematante.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Se o valor da </w:t>
      </w:r>
      <w:r w:rsidRPr="00327379">
        <w:rPr>
          <w:rFonts w:ascii="Times New Roman" w:hAnsi="Times New Roman" w:cs="Times New Roman"/>
          <w:b/>
          <w:bCs/>
        </w:rPr>
        <w:t>arrematação</w:t>
      </w:r>
      <w:r w:rsidRPr="00327379">
        <w:rPr>
          <w:rFonts w:ascii="Times New Roman" w:hAnsi="Times New Roman" w:cs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327379">
        <w:rPr>
          <w:rFonts w:ascii="Times New Roman" w:hAnsi="Times New Roman" w:cs="Times New Roman"/>
          <w:b/>
          <w:bCs/>
        </w:rPr>
        <w:t>pena de detenção de dois meses a um ano</w:t>
      </w:r>
      <w:r w:rsidRPr="00327379">
        <w:rPr>
          <w:rFonts w:ascii="Times New Roman" w:hAnsi="Times New Roman" w:cs="Times New Roman"/>
        </w:rPr>
        <w:t>, ou multa, além da pena correspondente à violência.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Ficam intimadas as </w:t>
      </w:r>
      <w:r w:rsidRPr="00327379">
        <w:rPr>
          <w:rFonts w:ascii="Times New Roman" w:hAnsi="Times New Roman" w:cs="Times New Roman"/>
          <w:b/>
          <w:bCs/>
        </w:rPr>
        <w:t>partes, coproprietários, cônjuges, credores hipotecários, fiduciários e credores com penhoras averbadas</w:t>
      </w:r>
      <w:r w:rsidRPr="00327379">
        <w:rPr>
          <w:rFonts w:ascii="Times New Roman" w:hAnsi="Times New Roman" w:cs="Times New Roman"/>
        </w:rPr>
        <w:t>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Ficam intimados </w:t>
      </w:r>
      <w:proofErr w:type="gramStart"/>
      <w:r w:rsidRPr="00327379">
        <w:rPr>
          <w:rFonts w:ascii="Times New Roman" w:hAnsi="Times New Roman" w:cs="Times New Roman"/>
        </w:rPr>
        <w:t>o(</w:t>
      </w:r>
      <w:proofErr w:type="gramEnd"/>
      <w:r w:rsidRPr="00327379">
        <w:rPr>
          <w:rFonts w:ascii="Times New Roman" w:hAnsi="Times New Roman" w:cs="Times New Roman"/>
        </w:rPr>
        <w:t xml:space="preserve">s) </w:t>
      </w:r>
      <w:r w:rsidRPr="00327379">
        <w:rPr>
          <w:rFonts w:ascii="Times New Roman" w:hAnsi="Times New Roman" w:cs="Times New Roman"/>
          <w:b/>
          <w:bCs/>
        </w:rPr>
        <w:t>devedor(es) e/ou depositário(s)</w:t>
      </w:r>
      <w:r w:rsidRPr="00327379">
        <w:rPr>
          <w:rFonts w:ascii="Times New Roman" w:hAnsi="Times New Roman" w:cs="Times New Roman"/>
        </w:rPr>
        <w:t xml:space="preserve"> não localizado(s).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>Fica, desde logo, autorizado o acesso do Leiloeiro nomeado aos bens objeto de praça, inclusive para fotografá-</w:t>
      </w:r>
      <w:proofErr w:type="gramStart"/>
      <w:r w:rsidRPr="00327379">
        <w:rPr>
          <w:rFonts w:ascii="Times New Roman" w:hAnsi="Times New Roman" w:cs="Times New Roman"/>
        </w:rPr>
        <w:t>los(</w:t>
      </w:r>
      <w:proofErr w:type="gramEnd"/>
      <w:r w:rsidRPr="00327379">
        <w:rPr>
          <w:rFonts w:ascii="Times New Roman" w:hAnsi="Times New Roman" w:cs="Times New Roman"/>
        </w:rPr>
        <w:t>Prov.04/2007), sujeitando-se o executado à multa no importe de 20%(vinte por cento) sobre o valor da execução(art. 774, CPC), sem prejuízo da ação penal cabível(art. 330 do CP), caso oponha obstáculo aos trabalhos dos Leiloeiros, no exercício de seu mister.</w:t>
      </w:r>
    </w:p>
    <w:p w:rsidR="00327379" w:rsidRPr="00327379" w:rsidRDefault="00327379" w:rsidP="00327379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</w:rPr>
        <w:t xml:space="preserve">A arrematação será considerada concluída somente após a </w:t>
      </w:r>
      <w:r w:rsidRPr="00327379">
        <w:rPr>
          <w:rFonts w:ascii="Times New Roman" w:hAnsi="Times New Roman" w:cs="Times New Roman"/>
          <w:b/>
          <w:bCs/>
        </w:rPr>
        <w:t>homologação pelo MM Juiz</w:t>
      </w:r>
      <w:r w:rsidRPr="00327379">
        <w:rPr>
          <w:rFonts w:ascii="Times New Roman" w:hAnsi="Times New Roman" w:cs="Times New Roman"/>
        </w:rPr>
        <w:t xml:space="preserve"> da vara competente.</w:t>
      </w:r>
    </w:p>
    <w:p w:rsidR="00C962B7" w:rsidRPr="00327379" w:rsidRDefault="00C962B7" w:rsidP="00C962B7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327379">
        <w:rPr>
          <w:rFonts w:ascii="Times New Roman" w:hAnsi="Times New Roman" w:cs="Times New Roman"/>
          <w:b/>
          <w:bCs/>
        </w:rPr>
        <w:t>LEIA O EDITAL.</w:t>
      </w:r>
      <w:r w:rsidRPr="00327379">
        <w:rPr>
          <w:rFonts w:ascii="Times New Roman" w:hAnsi="Times New Roman" w:cs="Times New Roman"/>
        </w:rPr>
        <w:t xml:space="preserve"> Em caso de dúvida, o que estiver disposto no edital é o que prevalecerá.</w:t>
      </w:r>
    </w:p>
    <w:p w:rsidR="00C962B7" w:rsidRPr="00327379" w:rsidRDefault="00C962B7" w:rsidP="00C962B7">
      <w:pPr>
        <w:ind w:left="720"/>
        <w:jc w:val="both"/>
        <w:rPr>
          <w:rFonts w:ascii="Times New Roman" w:hAnsi="Times New Roman" w:cs="Times New Roman"/>
        </w:rPr>
      </w:pPr>
    </w:p>
    <w:p w:rsidR="00C962B7" w:rsidRPr="00327379" w:rsidRDefault="00C962B7" w:rsidP="00C962B7">
      <w:pPr>
        <w:rPr>
          <w:rFonts w:ascii="Times New Roman" w:hAnsi="Times New Roman" w:cs="Times New Roman"/>
        </w:rPr>
      </w:pPr>
    </w:p>
    <w:p w:rsidR="00C962B7" w:rsidRPr="00327379" w:rsidRDefault="00C962B7" w:rsidP="00C962B7">
      <w:pPr>
        <w:rPr>
          <w:rFonts w:ascii="Times New Roman" w:hAnsi="Times New Roman" w:cs="Times New Roman"/>
        </w:rPr>
      </w:pPr>
    </w:p>
    <w:p w:rsidR="00C962B7" w:rsidRPr="00327379" w:rsidRDefault="00C962B7" w:rsidP="00C962B7">
      <w:pPr>
        <w:rPr>
          <w:rFonts w:ascii="Times New Roman" w:hAnsi="Times New Roman" w:cs="Times New Roman"/>
        </w:rPr>
      </w:pPr>
    </w:p>
    <w:p w:rsidR="00C962B7" w:rsidRPr="00327379" w:rsidRDefault="00C962B7" w:rsidP="00C962B7">
      <w:pPr>
        <w:rPr>
          <w:rFonts w:ascii="Times New Roman" w:hAnsi="Times New Roman" w:cs="Times New Roman"/>
        </w:rPr>
      </w:pPr>
    </w:p>
    <w:p w:rsidR="00C962B7" w:rsidRPr="00327379" w:rsidRDefault="00C962B7" w:rsidP="00C962B7">
      <w:pPr>
        <w:rPr>
          <w:rFonts w:ascii="Times New Roman" w:hAnsi="Times New Roman" w:cs="Times New Roman"/>
        </w:rPr>
      </w:pPr>
    </w:p>
    <w:p w:rsidR="00C962B7" w:rsidRPr="00327379" w:rsidRDefault="00C962B7" w:rsidP="00C962B7">
      <w:pPr>
        <w:rPr>
          <w:rFonts w:ascii="Times New Roman" w:hAnsi="Times New Roman" w:cs="Times New Roman"/>
        </w:rPr>
      </w:pPr>
    </w:p>
    <w:p w:rsidR="00C962B7" w:rsidRPr="00327379" w:rsidRDefault="00C962B7" w:rsidP="00C962B7">
      <w:pPr>
        <w:rPr>
          <w:rFonts w:ascii="Times New Roman" w:hAnsi="Times New Roman" w:cs="Times New Roman"/>
        </w:rPr>
      </w:pPr>
    </w:p>
    <w:p w:rsidR="00712A2E" w:rsidRPr="00327379" w:rsidRDefault="00712A2E" w:rsidP="00712A2E">
      <w:pPr>
        <w:ind w:left="720"/>
        <w:jc w:val="both"/>
        <w:rPr>
          <w:rFonts w:ascii="Times New Roman" w:hAnsi="Times New Roman" w:cs="Times New Roman"/>
        </w:rPr>
      </w:pPr>
    </w:p>
    <w:p w:rsidR="00712A2E" w:rsidRPr="00327379" w:rsidRDefault="00712A2E" w:rsidP="00712A2E">
      <w:pPr>
        <w:rPr>
          <w:rFonts w:ascii="Times New Roman" w:hAnsi="Times New Roman" w:cs="Times New Roman"/>
        </w:rPr>
      </w:pPr>
    </w:p>
    <w:p w:rsidR="00712A2E" w:rsidRPr="00327379" w:rsidRDefault="00712A2E" w:rsidP="00712A2E">
      <w:pPr>
        <w:rPr>
          <w:rFonts w:ascii="Times New Roman" w:hAnsi="Times New Roman" w:cs="Times New Roman"/>
        </w:rPr>
      </w:pPr>
    </w:p>
    <w:p w:rsidR="00712A2E" w:rsidRPr="00327379" w:rsidRDefault="00712A2E" w:rsidP="00712A2E">
      <w:pPr>
        <w:rPr>
          <w:rFonts w:ascii="Times New Roman" w:hAnsi="Times New Roman" w:cs="Times New Roman"/>
        </w:rPr>
      </w:pPr>
    </w:p>
    <w:p w:rsidR="00712A2E" w:rsidRPr="00327379" w:rsidRDefault="00712A2E" w:rsidP="00712A2E">
      <w:pPr>
        <w:rPr>
          <w:rFonts w:ascii="Times New Roman" w:hAnsi="Times New Roman" w:cs="Times New Roman"/>
        </w:rPr>
      </w:pPr>
    </w:p>
    <w:p w:rsidR="00712A2E" w:rsidRPr="00327379" w:rsidRDefault="00712A2E" w:rsidP="00712A2E">
      <w:pPr>
        <w:rPr>
          <w:rFonts w:ascii="Times New Roman" w:hAnsi="Times New Roman" w:cs="Times New Roman"/>
        </w:rPr>
      </w:pPr>
    </w:p>
    <w:p w:rsidR="00712A2E" w:rsidRPr="00327379" w:rsidRDefault="00712A2E" w:rsidP="00712A2E">
      <w:pPr>
        <w:rPr>
          <w:rFonts w:ascii="Times New Roman" w:hAnsi="Times New Roman" w:cs="Times New Roman"/>
        </w:rPr>
      </w:pPr>
    </w:p>
    <w:p w:rsidR="00712A2E" w:rsidRPr="00327379" w:rsidRDefault="00712A2E" w:rsidP="00712A2E">
      <w:pPr>
        <w:rPr>
          <w:rFonts w:ascii="Times New Roman" w:hAnsi="Times New Roman" w:cs="Times New Roman"/>
        </w:rPr>
      </w:pPr>
    </w:p>
    <w:p w:rsidR="000354B0" w:rsidRPr="00327379" w:rsidRDefault="000354B0">
      <w:pPr>
        <w:rPr>
          <w:rFonts w:ascii="Times New Roman" w:hAnsi="Times New Roman" w:cs="Times New Roman"/>
        </w:rPr>
      </w:pPr>
    </w:p>
    <w:sectPr w:rsidR="000354B0" w:rsidRPr="003273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2B6D90"/>
    <w:multiLevelType w:val="multilevel"/>
    <w:tmpl w:val="D8C83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1C3F37"/>
    <w:multiLevelType w:val="multilevel"/>
    <w:tmpl w:val="C05A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3E640A"/>
    <w:multiLevelType w:val="multilevel"/>
    <w:tmpl w:val="53BCE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D45F15"/>
    <w:multiLevelType w:val="multilevel"/>
    <w:tmpl w:val="05C6E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A2E"/>
    <w:rsid w:val="000354B0"/>
    <w:rsid w:val="00327379"/>
    <w:rsid w:val="006060FC"/>
    <w:rsid w:val="00712A2E"/>
    <w:rsid w:val="00977EE0"/>
    <w:rsid w:val="00C9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13913"/>
  <w15:chartTrackingRefBased/>
  <w15:docId w15:val="{4813C845-855C-4AEB-B4F9-6CAF98C5B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2A2E"/>
    <w:rPr>
      <w:kern w:val="2"/>
      <w14:ligatures w14:val="standardContextual"/>
    </w:rPr>
  </w:style>
  <w:style w:type="paragraph" w:styleId="Ttulo2">
    <w:name w:val="heading 2"/>
    <w:basedOn w:val="Normal"/>
    <w:link w:val="Ttulo2Char"/>
    <w:uiPriority w:val="9"/>
    <w:qFormat/>
    <w:rsid w:val="00C962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12A2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12A2E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712A2E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712A2E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977EE0"/>
    <w:pPr>
      <w:suppressAutoHyphens/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962B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65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1031</Words>
  <Characters>5573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2025-10-14T16:55:00Z</dcterms:created>
  <dcterms:modified xsi:type="dcterms:W3CDTF">2025-10-14T17:45:00Z</dcterms:modified>
</cp:coreProperties>
</file>