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247" w:rsidRPr="003813A6" w:rsidRDefault="00F24247" w:rsidP="00F2424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813A6">
        <w:rPr>
          <w:rFonts w:ascii="Times New Roman" w:hAnsi="Times New Roman" w:cs="Times New Roman"/>
          <w:b/>
          <w:bCs/>
        </w:rPr>
        <w:t>EDITAL DE LEILÃO</w:t>
      </w:r>
    </w:p>
    <w:p w:rsidR="00F24247" w:rsidRPr="003813A6" w:rsidRDefault="00F24247" w:rsidP="00F2424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813A6">
        <w:rPr>
          <w:rFonts w:ascii="Times New Roman" w:hAnsi="Times New Roman" w:cs="Times New Roman"/>
          <w:b/>
          <w:bCs/>
        </w:rPr>
        <w:t>26ª Vara do Trabalho de Belo Horizonte</w:t>
      </w:r>
      <w:r w:rsidRPr="003813A6">
        <w:rPr>
          <w:rFonts w:ascii="Times New Roman" w:hAnsi="Times New Roman" w:cs="Times New Roman"/>
          <w:b/>
          <w:bCs/>
        </w:rPr>
        <w:br/>
        <w:t xml:space="preserve">RUA DOS GOITACAZES, 1475, BARRO PRETO, BELO HORIZONTE/MG </w:t>
      </w:r>
    </w:p>
    <w:p w:rsidR="00F24247" w:rsidRPr="003813A6" w:rsidRDefault="00F24247" w:rsidP="00F24247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813A6">
        <w:rPr>
          <w:rFonts w:ascii="Times New Roman" w:hAnsi="Times New Roman" w:cs="Times New Roman"/>
          <w:b/>
          <w:bCs/>
        </w:rPr>
        <w:t>TEL.: (31) 33307526 – E-MAIL: varabh26@trt3.jus.br</w:t>
      </w:r>
    </w:p>
    <w:p w:rsidR="00F24247" w:rsidRPr="003813A6" w:rsidRDefault="00F24247" w:rsidP="00F24247">
      <w:pPr>
        <w:pStyle w:val="SemEspaamento"/>
        <w:rPr>
          <w:rFonts w:ascii="Times New Roman" w:hAnsi="Times New Roman" w:cs="Times New Roman"/>
          <w:b/>
          <w:bCs/>
        </w:rPr>
      </w:pPr>
    </w:p>
    <w:p w:rsidR="00F24247" w:rsidRPr="003813A6" w:rsidRDefault="00F24247" w:rsidP="00F24247">
      <w:pPr>
        <w:spacing w:line="240" w:lineRule="auto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3813A6">
        <w:rPr>
          <w:rFonts w:ascii="Times New Roman" w:hAnsi="Times New Roman" w:cs="Times New Roman"/>
          <w:b/>
        </w:rPr>
        <w:t xml:space="preserve">PROCESSO: </w:t>
      </w:r>
      <w:bookmarkStart w:id="0" w:name="_GoBack"/>
      <w:r w:rsidRPr="003813A6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0010244-86.2022.5.03.0105</w:t>
      </w:r>
      <w:r w:rsidRPr="003813A6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bookmarkEnd w:id="0"/>
      <w:r w:rsidRPr="003813A6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 xml:space="preserve">AUTOR: FABIOLA ANTUNES FERREIRA </w:t>
      </w:r>
      <w:r w:rsidRPr="003813A6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 xml:space="preserve">RÉU: ACAO CONTACT CENTER EIRELI E OUTROS (1) </w:t>
      </w:r>
    </w:p>
    <w:p w:rsidR="00F24247" w:rsidRPr="003813A6" w:rsidRDefault="00F24247" w:rsidP="00F24247">
      <w:pPr>
        <w:rPr>
          <w:rFonts w:ascii="Times New Roman" w:hAnsi="Times New Roman" w:cs="Times New Roman"/>
          <w:b/>
          <w:bCs/>
        </w:rPr>
      </w:pPr>
      <w:r w:rsidRPr="003813A6">
        <w:rPr>
          <w:rFonts w:ascii="Times New Roman" w:hAnsi="Times New Roman" w:cs="Times New Roman"/>
          <w:b/>
          <w:bCs/>
        </w:rPr>
        <w:t>DATAS E LOCAIS DO LEILÃO</w:t>
      </w:r>
    </w:p>
    <w:p w:rsidR="00F24247" w:rsidRPr="003813A6" w:rsidRDefault="00F24247" w:rsidP="00F24247">
      <w:pPr>
        <w:numPr>
          <w:ilvl w:val="0"/>
          <w:numId w:val="3"/>
        </w:numPr>
        <w:suppressAutoHyphens/>
        <w:spacing w:line="259" w:lineRule="auto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  <w:b/>
          <w:bCs/>
        </w:rPr>
        <w:t>1º Leilão Virtual e Presencial</w:t>
      </w:r>
      <w:r w:rsidRPr="003813A6">
        <w:rPr>
          <w:rFonts w:ascii="Times New Roman" w:hAnsi="Times New Roman" w:cs="Times New Roman"/>
        </w:rPr>
        <w:br/>
        <w:t xml:space="preserve">Data e Hora: </w:t>
      </w:r>
      <w:r w:rsidRPr="003813A6">
        <w:rPr>
          <w:rFonts w:ascii="Times New Roman" w:hAnsi="Times New Roman" w:cs="Times New Roman"/>
          <w:b/>
        </w:rPr>
        <w:t>10/12/2025</w:t>
      </w:r>
      <w:r w:rsidRPr="003813A6">
        <w:rPr>
          <w:rFonts w:ascii="Times New Roman" w:hAnsi="Times New Roman" w:cs="Times New Roman"/>
        </w:rPr>
        <w:t xml:space="preserve">, às </w:t>
      </w:r>
      <w:r w:rsidRPr="003813A6">
        <w:rPr>
          <w:rFonts w:ascii="Times New Roman" w:hAnsi="Times New Roman" w:cs="Times New Roman"/>
          <w:b/>
          <w:bCs/>
        </w:rPr>
        <w:t>14h00</w:t>
      </w:r>
      <w:r w:rsidRPr="003813A6">
        <w:rPr>
          <w:rFonts w:ascii="Times New Roman" w:hAnsi="Times New Roman" w:cs="Times New Roman"/>
        </w:rPr>
        <w:t>.</w:t>
      </w:r>
      <w:r w:rsidRPr="003813A6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3813A6">
        <w:rPr>
          <w:rFonts w:ascii="Times New Roman" w:hAnsi="Times New Roman" w:cs="Times New Roman"/>
        </w:rPr>
        <w:br/>
        <w:t>Modalidade: Virtual e Presencial.</w:t>
      </w:r>
    </w:p>
    <w:p w:rsidR="00F24247" w:rsidRPr="003813A6" w:rsidRDefault="00F24247" w:rsidP="00F24247">
      <w:pPr>
        <w:numPr>
          <w:ilvl w:val="0"/>
          <w:numId w:val="3"/>
        </w:numPr>
        <w:pBdr>
          <w:bottom w:val="single" w:sz="4" w:space="1" w:color="000000"/>
        </w:pBdr>
        <w:suppressAutoHyphens/>
        <w:spacing w:line="259" w:lineRule="auto"/>
        <w:ind w:hanging="720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  <w:b/>
          <w:bCs/>
        </w:rPr>
        <w:t>2º Leilão Virtual e Presencial</w:t>
      </w:r>
      <w:r w:rsidRPr="003813A6">
        <w:rPr>
          <w:rFonts w:ascii="Times New Roman" w:hAnsi="Times New Roman" w:cs="Times New Roman"/>
        </w:rPr>
        <w:br/>
        <w:t xml:space="preserve">Data e Hora: </w:t>
      </w:r>
      <w:r w:rsidRPr="003813A6">
        <w:rPr>
          <w:rFonts w:ascii="Times New Roman" w:hAnsi="Times New Roman" w:cs="Times New Roman"/>
          <w:b/>
        </w:rPr>
        <w:t>05/02/2026,</w:t>
      </w:r>
      <w:r w:rsidRPr="003813A6">
        <w:rPr>
          <w:rFonts w:ascii="Times New Roman" w:hAnsi="Times New Roman" w:cs="Times New Roman"/>
        </w:rPr>
        <w:t xml:space="preserve"> às </w:t>
      </w:r>
      <w:r w:rsidRPr="003813A6">
        <w:rPr>
          <w:rFonts w:ascii="Times New Roman" w:hAnsi="Times New Roman" w:cs="Times New Roman"/>
          <w:b/>
          <w:bCs/>
        </w:rPr>
        <w:t>14:00h</w:t>
      </w:r>
      <w:r w:rsidRPr="003813A6">
        <w:rPr>
          <w:rFonts w:ascii="Times New Roman" w:hAnsi="Times New Roman" w:cs="Times New Roman"/>
        </w:rPr>
        <w:t>.</w:t>
      </w:r>
      <w:r w:rsidRPr="003813A6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3813A6">
        <w:rPr>
          <w:rFonts w:ascii="Times New Roman" w:hAnsi="Times New Roman" w:cs="Times New Roman"/>
        </w:rPr>
        <w:br/>
        <w:t>Modalidade: Virtual e Presencial.</w:t>
      </w:r>
    </w:p>
    <w:p w:rsidR="00F24247" w:rsidRPr="003813A6" w:rsidRDefault="00F24247" w:rsidP="00F24247">
      <w:pPr>
        <w:jc w:val="both"/>
        <w:rPr>
          <w:rFonts w:ascii="Times New Roman" w:hAnsi="Times New Roman" w:cs="Times New Roman"/>
          <w:color w:val="FF0000"/>
        </w:rPr>
      </w:pPr>
      <w:r w:rsidRPr="003813A6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F24247" w:rsidRPr="003813A6" w:rsidRDefault="00F24247" w:rsidP="00F24247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FF0000"/>
        </w:rPr>
      </w:pPr>
    </w:p>
    <w:p w:rsidR="00F24247" w:rsidRPr="003813A6" w:rsidRDefault="00F24247" w:rsidP="00F24247">
      <w:pPr>
        <w:jc w:val="both"/>
        <w:rPr>
          <w:rFonts w:ascii="Times New Roman" w:hAnsi="Times New Roman" w:cs="Times New Roman"/>
          <w:b/>
          <w:bCs/>
        </w:rPr>
      </w:pPr>
      <w:r w:rsidRPr="003813A6">
        <w:rPr>
          <w:rFonts w:ascii="Times New Roman" w:hAnsi="Times New Roman" w:cs="Times New Roman"/>
          <w:b/>
          <w:bCs/>
        </w:rPr>
        <w:t>DESCRIÇÃO DO BEM:</w:t>
      </w: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>I</w:t>
      </w:r>
      <w:r w:rsidRPr="003813A6">
        <w:rPr>
          <w:rFonts w:ascii="Times New Roman" w:hAnsi="Times New Roman" w:cs="Times New Roman"/>
        </w:rPr>
        <w:t>móvel constituído do apartamento número 202 do bloco “1”do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 xml:space="preserve">Edifício </w:t>
      </w:r>
      <w:proofErr w:type="spellStart"/>
      <w:r w:rsidRPr="003813A6">
        <w:rPr>
          <w:rFonts w:ascii="Times New Roman" w:hAnsi="Times New Roman" w:cs="Times New Roman"/>
        </w:rPr>
        <w:t>Chateau</w:t>
      </w:r>
      <w:proofErr w:type="spellEnd"/>
      <w:r w:rsidRPr="003813A6">
        <w:rPr>
          <w:rFonts w:ascii="Times New Roman" w:hAnsi="Times New Roman" w:cs="Times New Roman"/>
        </w:rPr>
        <w:t xml:space="preserve"> </w:t>
      </w:r>
      <w:proofErr w:type="spellStart"/>
      <w:r w:rsidRPr="003813A6">
        <w:rPr>
          <w:rFonts w:ascii="Times New Roman" w:hAnsi="Times New Roman" w:cs="Times New Roman"/>
        </w:rPr>
        <w:t>Ocean</w:t>
      </w:r>
      <w:proofErr w:type="spellEnd"/>
      <w:r w:rsidRPr="003813A6">
        <w:rPr>
          <w:rFonts w:ascii="Times New Roman" w:hAnsi="Times New Roman" w:cs="Times New Roman"/>
        </w:rPr>
        <w:t xml:space="preserve"> Front, localizado na Rua Ramon</w:t>
      </w:r>
      <w:r w:rsidRPr="003813A6">
        <w:rPr>
          <w:rFonts w:ascii="Times New Roman" w:hAnsi="Times New Roman" w:cs="Times New Roman"/>
        </w:rPr>
        <w:t xml:space="preserve"> </w:t>
      </w:r>
      <w:proofErr w:type="spellStart"/>
      <w:r w:rsidRPr="003813A6">
        <w:rPr>
          <w:rFonts w:ascii="Times New Roman" w:hAnsi="Times New Roman" w:cs="Times New Roman"/>
        </w:rPr>
        <w:t>Perello</w:t>
      </w:r>
      <w:proofErr w:type="spellEnd"/>
      <w:r w:rsidRPr="003813A6">
        <w:rPr>
          <w:rFonts w:ascii="Times New Roman" w:hAnsi="Times New Roman" w:cs="Times New Roman"/>
        </w:rPr>
        <w:t xml:space="preserve"> Filho, 27, Loteamento Balneário das Dunas, Cabo Frio,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com área construída de 276,08 metros quadrados, com direito a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 xml:space="preserve">três vagas de garagem determinadas pelos números 15, 16 </w:t>
      </w:r>
      <w:r w:rsidRPr="003813A6">
        <w:rPr>
          <w:rFonts w:ascii="Times New Roman" w:hAnsi="Times New Roman" w:cs="Times New Roman"/>
        </w:rPr>
        <w:t>e 17</w:t>
      </w:r>
      <w:r w:rsidRPr="003813A6">
        <w:rPr>
          <w:rFonts w:ascii="Times New Roman" w:hAnsi="Times New Roman" w:cs="Times New Roman"/>
        </w:rPr>
        <w:t>, e matriculado no RGI de Cabo Frio sob o número n 47718, o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qual avalio por estimativa no importe de R$ 2.860.800,00(dois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milhões, oitocentos e sessenta mil e oitocentos reais).</w:t>
      </w:r>
    </w:p>
    <w:p w:rsidR="00D131B3" w:rsidRPr="003813A6" w:rsidRDefault="00D131B3" w:rsidP="00F24247">
      <w:pPr>
        <w:pStyle w:val="SemEspaamento"/>
        <w:jc w:val="both"/>
        <w:rPr>
          <w:rFonts w:ascii="Times New Roman" w:hAnsi="Times New Roman" w:cs="Times New Roman"/>
        </w:rPr>
      </w:pPr>
    </w:p>
    <w:p w:rsidR="00D131B3" w:rsidRPr="003813A6" w:rsidRDefault="00D131B3" w:rsidP="00D131B3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 xml:space="preserve">O prédio está localizado de frente para praia do forte, possuindo a unidade penhorada vista para o mar e excelente estado de construção, visto trata-se de prédio de luxo, revestido em pastilha e portaria com piso </w:t>
      </w:r>
      <w:proofErr w:type="gramStart"/>
      <w:r w:rsidRPr="003813A6">
        <w:rPr>
          <w:rFonts w:ascii="Times New Roman" w:hAnsi="Times New Roman" w:cs="Times New Roman"/>
        </w:rPr>
        <w:t>em  granito</w:t>
      </w:r>
      <w:proofErr w:type="gramEnd"/>
      <w:r w:rsidRPr="003813A6">
        <w:rPr>
          <w:rFonts w:ascii="Times New Roman" w:hAnsi="Times New Roman" w:cs="Times New Roman"/>
        </w:rPr>
        <w:t>, possuindo área de lazer composta de piscina, sauna, hidromassagem, salão de festas com área gourmet e cozinha.</w:t>
      </w: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 xml:space="preserve">LOCALIZAÇÃO: </w:t>
      </w:r>
      <w:r w:rsidRPr="003813A6">
        <w:rPr>
          <w:rFonts w:ascii="Times New Roman" w:hAnsi="Times New Roman" w:cs="Times New Roman"/>
        </w:rPr>
        <w:t>RUA RAMON PERELO FILHO, 27</w:t>
      </w:r>
      <w:r w:rsidRPr="003813A6">
        <w:rPr>
          <w:rFonts w:ascii="Times New Roman" w:hAnsi="Times New Roman" w:cs="Times New Roman"/>
        </w:rPr>
        <w:t xml:space="preserve">, apto 202 -  bloco 1 </w:t>
      </w:r>
      <w:r w:rsidRPr="003813A6">
        <w:rPr>
          <w:rFonts w:ascii="Times New Roman" w:hAnsi="Times New Roman" w:cs="Times New Roman"/>
        </w:rPr>
        <w:t xml:space="preserve">Edifício </w:t>
      </w:r>
      <w:proofErr w:type="spellStart"/>
      <w:r w:rsidRPr="003813A6">
        <w:rPr>
          <w:rFonts w:ascii="Times New Roman" w:hAnsi="Times New Roman" w:cs="Times New Roman"/>
        </w:rPr>
        <w:t>Chateau</w:t>
      </w:r>
      <w:proofErr w:type="spellEnd"/>
      <w:r w:rsidRPr="003813A6">
        <w:rPr>
          <w:rFonts w:ascii="Times New Roman" w:hAnsi="Times New Roman" w:cs="Times New Roman"/>
        </w:rPr>
        <w:t xml:space="preserve"> </w:t>
      </w:r>
      <w:proofErr w:type="spellStart"/>
      <w:r w:rsidRPr="003813A6">
        <w:rPr>
          <w:rFonts w:ascii="Times New Roman" w:hAnsi="Times New Roman" w:cs="Times New Roman"/>
        </w:rPr>
        <w:t>Ocean</w:t>
      </w:r>
      <w:proofErr w:type="spellEnd"/>
      <w:r w:rsidRPr="003813A6">
        <w:rPr>
          <w:rFonts w:ascii="Times New Roman" w:hAnsi="Times New Roman" w:cs="Times New Roman"/>
        </w:rPr>
        <w:t xml:space="preserve"> Front,</w:t>
      </w:r>
      <w:r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BRAGA, CABO FRIO/RJ - CEP: 28908-160</w:t>
      </w:r>
      <w:r w:rsidRPr="003813A6">
        <w:rPr>
          <w:rFonts w:ascii="Times New Roman" w:hAnsi="Times New Roman" w:cs="Times New Roman"/>
        </w:rPr>
        <w:t xml:space="preserve">. </w:t>
      </w: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 xml:space="preserve">TOTAL DA AVALIAÇÃO: </w:t>
      </w:r>
      <w:r w:rsidRPr="003813A6">
        <w:rPr>
          <w:rFonts w:ascii="Times New Roman" w:hAnsi="Times New Roman" w:cs="Times New Roman"/>
        </w:rPr>
        <w:t>R$ 2.860.800,00(dois milhões, oitocentos e sessenta mil e oitocentos reais).</w:t>
      </w:r>
    </w:p>
    <w:p w:rsidR="00D131B3" w:rsidRPr="003813A6" w:rsidRDefault="00D131B3" w:rsidP="00F24247">
      <w:pPr>
        <w:pStyle w:val="SemEspaamento"/>
        <w:jc w:val="both"/>
        <w:rPr>
          <w:rFonts w:ascii="Times New Roman" w:hAnsi="Times New Roman" w:cs="Times New Roman"/>
        </w:rPr>
      </w:pPr>
    </w:p>
    <w:p w:rsidR="00D131B3" w:rsidRDefault="00D131B3" w:rsidP="003813A6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 xml:space="preserve">INFORMAÇÃO O DÉBITO É NO VALOR DE R$ </w:t>
      </w:r>
      <w:r w:rsidR="003813A6">
        <w:rPr>
          <w:rFonts w:ascii="Times New Roman" w:hAnsi="Times New Roman" w:cs="Times New Roman"/>
        </w:rPr>
        <w:t xml:space="preserve">39.176,94 em 30/06/2025. </w:t>
      </w:r>
    </w:p>
    <w:p w:rsidR="003813A6" w:rsidRPr="003813A6" w:rsidRDefault="003813A6" w:rsidP="003813A6">
      <w:pPr>
        <w:pStyle w:val="SemEspaamento"/>
        <w:jc w:val="both"/>
        <w:rPr>
          <w:rFonts w:ascii="Times New Roman" w:hAnsi="Times New Roman" w:cs="Times New Roman"/>
        </w:rPr>
      </w:pPr>
    </w:p>
    <w:p w:rsidR="00D131B3" w:rsidRDefault="00D131B3" w:rsidP="003813A6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>MAIS HÁ VÁRIAS EXECUÇÕES NO NÚCLE</w:t>
      </w:r>
      <w:r w:rsidR="003813A6" w:rsidRPr="003813A6">
        <w:rPr>
          <w:rFonts w:ascii="Times New Roman" w:hAnsi="Times New Roman" w:cs="Times New Roman"/>
        </w:rPr>
        <w:t>O DE PESQUISA PATRIMONIAL</w:t>
      </w:r>
      <w:r w:rsidR="00DF261C">
        <w:rPr>
          <w:rFonts w:ascii="Times New Roman" w:hAnsi="Times New Roman" w:cs="Times New Roman"/>
        </w:rPr>
        <w:t xml:space="preserve"> (PROCESSO PILOTO 0010248.27.2016.5.03.0011)</w:t>
      </w:r>
      <w:r w:rsidR="003813A6" w:rsidRPr="003813A6">
        <w:rPr>
          <w:rFonts w:ascii="Times New Roman" w:hAnsi="Times New Roman" w:cs="Times New Roman"/>
        </w:rPr>
        <w:t xml:space="preserve"> </w:t>
      </w:r>
      <w:r w:rsidR="003813A6">
        <w:rPr>
          <w:rFonts w:ascii="Times New Roman" w:hAnsi="Times New Roman" w:cs="Times New Roman"/>
        </w:rPr>
        <w:t>QUE PODERÃO A</w:t>
      </w:r>
      <w:r w:rsidR="003813A6" w:rsidRPr="003813A6">
        <w:rPr>
          <w:rFonts w:ascii="Times New Roman" w:hAnsi="Times New Roman" w:cs="Times New Roman"/>
        </w:rPr>
        <w:t xml:space="preserve">PROVEITADO </w:t>
      </w:r>
      <w:r w:rsidR="003813A6">
        <w:rPr>
          <w:rFonts w:ascii="Times New Roman" w:hAnsi="Times New Roman" w:cs="Times New Roman"/>
        </w:rPr>
        <w:t>O SALDO R</w:t>
      </w:r>
      <w:r w:rsidR="003813A6" w:rsidRPr="003813A6">
        <w:rPr>
          <w:rFonts w:ascii="Times New Roman" w:hAnsi="Times New Roman" w:cs="Times New Roman"/>
        </w:rPr>
        <w:t xml:space="preserve">ESTANTE DO VALOR ARRECADADO NESTE PROCESSO. </w:t>
      </w:r>
    </w:p>
    <w:p w:rsidR="00DF261C" w:rsidRDefault="00DF261C" w:rsidP="003813A6">
      <w:pPr>
        <w:pStyle w:val="SemEspaamento"/>
        <w:jc w:val="both"/>
        <w:rPr>
          <w:rFonts w:ascii="Times New Roman" w:hAnsi="Times New Roman" w:cs="Times New Roman"/>
        </w:rPr>
      </w:pPr>
    </w:p>
    <w:p w:rsidR="00DF261C" w:rsidRPr="003813A6" w:rsidRDefault="00DF261C" w:rsidP="003813A6">
      <w:pPr>
        <w:pStyle w:val="SemEspaamento"/>
        <w:jc w:val="both"/>
        <w:rPr>
          <w:rFonts w:ascii="Times New Roman" w:hAnsi="Times New Roman" w:cs="Times New Roman"/>
        </w:rPr>
      </w:pPr>
    </w:p>
    <w:p w:rsidR="00F24247" w:rsidRPr="003813A6" w:rsidRDefault="00F24247" w:rsidP="00F24247">
      <w:pPr>
        <w:pStyle w:val="SemEspaamento"/>
        <w:rPr>
          <w:rFonts w:ascii="Times New Roman" w:hAnsi="Times New Roman" w:cs="Times New Roman"/>
        </w:rPr>
      </w:pPr>
    </w:p>
    <w:p w:rsidR="00F24247" w:rsidRPr="003813A6" w:rsidRDefault="00F24247" w:rsidP="00D131B3">
      <w:pPr>
        <w:pStyle w:val="SemEspaamento"/>
        <w:jc w:val="both"/>
        <w:rPr>
          <w:rFonts w:ascii="Times New Roman" w:hAnsi="Times New Roman" w:cs="Times New Roman"/>
          <w:b/>
        </w:rPr>
      </w:pPr>
      <w:r w:rsidRPr="003813A6">
        <w:rPr>
          <w:rFonts w:ascii="Times New Roman" w:hAnsi="Times New Roman" w:cs="Times New Roman"/>
          <w:b/>
        </w:rPr>
        <w:lastRenderedPageBreak/>
        <w:t xml:space="preserve">ÔNUS: ANOTAÇÕES AVERBADAS NA MATRÍCULA ATÉ O DIA </w:t>
      </w:r>
      <w:r w:rsidRPr="003813A6">
        <w:rPr>
          <w:rFonts w:ascii="Times New Roman" w:hAnsi="Times New Roman" w:cs="Times New Roman"/>
          <w:b/>
        </w:rPr>
        <w:t>12/02/2025</w:t>
      </w:r>
      <w:r w:rsidRPr="003813A6">
        <w:rPr>
          <w:rFonts w:ascii="Times New Roman" w:hAnsi="Times New Roman" w:cs="Times New Roman"/>
          <w:b/>
        </w:rPr>
        <w:t xml:space="preserve">: </w:t>
      </w:r>
    </w:p>
    <w:p w:rsidR="00F24247" w:rsidRPr="003813A6" w:rsidRDefault="00F24247" w:rsidP="00F24247">
      <w:pPr>
        <w:pStyle w:val="SemEspaamento"/>
        <w:rPr>
          <w:rFonts w:ascii="Times New Roman" w:hAnsi="Times New Roman" w:cs="Times New Roman"/>
          <w:b/>
        </w:rPr>
      </w:pPr>
    </w:p>
    <w:p w:rsidR="00F24247" w:rsidRPr="003813A6" w:rsidRDefault="00F24247" w:rsidP="00F24247">
      <w:pPr>
        <w:pStyle w:val="SemEspaamento"/>
        <w:rPr>
          <w:rFonts w:ascii="Times New Roman" w:hAnsi="Times New Roman" w:cs="Times New Roman"/>
          <w:b/>
        </w:rPr>
      </w:pPr>
      <w:r w:rsidRPr="003813A6">
        <w:rPr>
          <w:rFonts w:ascii="Times New Roman" w:hAnsi="Times New Roman" w:cs="Times New Roman"/>
          <w:b/>
        </w:rPr>
        <w:t>Observação: O interessado deverá verificar junto ao Cartório de Registro de Imóveis a existência de novas averbações após esta data.</w:t>
      </w:r>
    </w:p>
    <w:p w:rsidR="00F24247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>ÔNUS: Indisponibilidade Proc. 0010408-09.2022.5.03.0022 (AV.36); Indisponibilidade Proc.</w:t>
      </w:r>
    </w:p>
    <w:p w:rsidR="00D131B3" w:rsidRPr="003813A6" w:rsidRDefault="00F24247" w:rsidP="00F24247">
      <w:pPr>
        <w:pStyle w:val="SemEspaamento"/>
        <w:jc w:val="both"/>
        <w:rPr>
          <w:rFonts w:ascii="Times New Roman" w:hAnsi="Times New Roman" w:cs="Times New Roman"/>
        </w:rPr>
      </w:pPr>
      <w:r w:rsidRPr="003813A6">
        <w:rPr>
          <w:rFonts w:ascii="Times New Roman" w:hAnsi="Times New Roman" w:cs="Times New Roman"/>
        </w:rPr>
        <w:t>0010244-86.2022.5.03.0105 (AV.51); Indisponibilidade e Penhora Proc. 0010248-27.2016.5.03.0011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(AV.59 e R.101); Indisponibilidade Proc. 0010278-56.2022.5.03.0139 (AV.64); Indisponibilidade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Proc. 0010902-44.2021.5.03.0009 (AV.66); Indisponibilidade Proc. 0010035-50.2023.5.03.0019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(AV.69); Indisponibilidade Proc. 0010557-85.2021.5.03.0136 (AV.74); Indisponibilidade Proc.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0010886-50.2021.5.03.0184 (AV.77); Indisponibilidade Proc. 0010559-48.2021.5.03.0106 (AV.78);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Indisponibilidade Proc. 0010904-21.2021.5.03.0136 (AV.79); Indisponibilidade Proc. 0010586-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10.2021.5.03.0113 (AV.81); Indisponibilidade Proc. 0010411-16.2021.5.03.0113 (AV.83);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Indisponibilidade Proc. 0010593-02.2021.5.03.0113 (AV.89); Indisponibilidades destes autos (AV.91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e AV.95); Indisponibilidade Proc. 0010263-68.2022.5.03.0113 (AV.92); Indisponibilidade Proc.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0010079-15.2022.5.03.0113 (AV.93); Indisponibilidade Proc. 0010714-30.2021.5.03.0113 (AV.94);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Indisponibilidade e Execução Proc. 0011170-38.2021.5.03.0029 (AV.97 e AV.104); Penhora Proc.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0100458-04.2024.5.01.0431 (R.98); Indisponibilidade Proc. 0010204-76.2022.5.03.0179 (AV.99);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Indisponibilidade Proc. 0010283-59.2022.5.03.0113 (AV.100); Indisponibilidade Proc. 0010431-</w:t>
      </w:r>
      <w:r w:rsidR="00D131B3" w:rsidRPr="003813A6">
        <w:rPr>
          <w:rFonts w:ascii="Times New Roman" w:hAnsi="Times New Roman" w:cs="Times New Roman"/>
        </w:rPr>
        <w:t xml:space="preserve"> </w:t>
      </w:r>
      <w:r w:rsidRPr="003813A6">
        <w:rPr>
          <w:rFonts w:ascii="Times New Roman" w:hAnsi="Times New Roman" w:cs="Times New Roman"/>
        </w:rPr>
        <w:t>17.2024.5.03.0108 (AV.102); Indisponibilidade Proc. 0010290-51.2022.5.03.0113 (AV.103).</w:t>
      </w:r>
    </w:p>
    <w:p w:rsidR="00D131B3" w:rsidRPr="003813A6" w:rsidRDefault="00D131B3" w:rsidP="00F24247">
      <w:pPr>
        <w:pStyle w:val="SemEspaamento"/>
        <w:jc w:val="both"/>
        <w:rPr>
          <w:rFonts w:ascii="Times New Roman" w:hAnsi="Times New Roman" w:cs="Times New Roman"/>
        </w:rPr>
      </w:pPr>
    </w:p>
    <w:p w:rsidR="00DF261C" w:rsidRPr="0061127F" w:rsidRDefault="00DF261C" w:rsidP="00DF261C">
      <w:pPr>
        <w:pStyle w:val="NormalWeb"/>
        <w:spacing w:before="280" w:after="280"/>
        <w:jc w:val="center"/>
        <w:rPr>
          <w:b/>
          <w:bCs/>
          <w:sz w:val="22"/>
          <w:szCs w:val="22"/>
        </w:rPr>
      </w:pPr>
      <w:r w:rsidRPr="0061127F">
        <w:rPr>
          <w:b/>
          <w:bCs/>
          <w:sz w:val="22"/>
          <w:szCs w:val="22"/>
        </w:rPr>
        <w:t>CONDIÇÕES GERAIS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 leilão estará a cargo do leiloeiro oficial </w:t>
      </w:r>
      <w:r w:rsidRPr="00FA7181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FA7181">
        <w:rPr>
          <w:rFonts w:ascii="Times New Roman" w:hAnsi="Times New Roman" w:cs="Times New Roman"/>
          <w:b/>
          <w:bCs/>
        </w:rPr>
        <w:t>Colombarolli</w:t>
      </w:r>
      <w:proofErr w:type="spellEnd"/>
      <w:r w:rsidRPr="00FA7181">
        <w:rPr>
          <w:rFonts w:ascii="Times New Roman" w:hAnsi="Times New Roman" w:cs="Times New Roman"/>
        </w:rPr>
        <w:t xml:space="preserve">, matrícula </w:t>
      </w:r>
      <w:proofErr w:type="spellStart"/>
      <w:r w:rsidRPr="00FA7181">
        <w:rPr>
          <w:rFonts w:ascii="Times New Roman" w:hAnsi="Times New Roman" w:cs="Times New Roman"/>
        </w:rPr>
        <w:t>Jucemg</w:t>
      </w:r>
      <w:proofErr w:type="spellEnd"/>
      <w:r w:rsidRPr="00FA7181">
        <w:rPr>
          <w:rFonts w:ascii="Times New Roman" w:hAnsi="Times New Roman" w:cs="Times New Roman"/>
        </w:rPr>
        <w:t xml:space="preserve"> nº 813 (</w:t>
      </w:r>
      <w:hyperlink r:id="rId5" w:tgtFrame="_new" w:history="1">
        <w:r w:rsidRPr="00FA7181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FA7181">
        <w:rPr>
          <w:rFonts w:ascii="Times New Roman" w:hAnsi="Times New Roman" w:cs="Times New Roman"/>
        </w:rPr>
        <w:t>), a ser realizado no local, data e horário acima especificados.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uppressAutoHyphens/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 preço mínimo de alienação foi fixado em </w:t>
      </w:r>
      <w:r w:rsidRPr="00FA7181">
        <w:rPr>
          <w:rFonts w:ascii="Times New Roman" w:hAnsi="Times New Roman" w:cs="Times New Roman"/>
          <w:b/>
          <w:bCs/>
        </w:rPr>
        <w:t>50% do valor da avaliação</w:t>
      </w:r>
      <w:r w:rsidRPr="00FA7181">
        <w:rPr>
          <w:rFonts w:ascii="Times New Roman" w:hAnsi="Times New Roman" w:cs="Times New Roman"/>
        </w:rPr>
        <w:t xml:space="preserve"> do bem penhorado, conforme preceitua o art. 891 do CPC. 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>A comissão do leiloeiro será de 5</w:t>
      </w:r>
      <w:r w:rsidRPr="00FA7181">
        <w:rPr>
          <w:rFonts w:ascii="Times New Roman" w:hAnsi="Times New Roman" w:cs="Times New Roman"/>
          <w:b/>
          <w:bCs/>
        </w:rPr>
        <w:t>%</w:t>
      </w:r>
      <w:r w:rsidRPr="00FA7181">
        <w:rPr>
          <w:rFonts w:ascii="Times New Roman" w:hAnsi="Times New Roman" w:cs="Times New Roman"/>
        </w:rPr>
        <w:t xml:space="preserve"> sobre o valor da arrematação para bens imóveis, a ser paga pelo arrematante, remitente ou adjudicante.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Os interessados em participar do leilão devem apresentar </w:t>
      </w:r>
      <w:r w:rsidRPr="00FA7181">
        <w:rPr>
          <w:rFonts w:ascii="Times New Roman" w:hAnsi="Times New Roman" w:cs="Times New Roman"/>
          <w:b/>
          <w:bCs/>
        </w:rPr>
        <w:t>documento de identificação</w:t>
      </w:r>
      <w:r w:rsidRPr="00FA7181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DF261C" w:rsidRPr="0061127F" w:rsidRDefault="00DF261C" w:rsidP="00DF261C">
      <w:pPr>
        <w:pStyle w:val="PargrafodaLista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 valor da arrematação deverá ser quitado </w:t>
      </w:r>
      <w:r w:rsidRPr="00FA7181">
        <w:rPr>
          <w:rFonts w:ascii="Times New Roman" w:hAnsi="Times New Roman" w:cs="Times New Roman"/>
          <w:b/>
          <w:bCs/>
        </w:rPr>
        <w:t>preferencialmente à vista</w:t>
      </w:r>
      <w:r w:rsidRPr="00FA7181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Não será devida </w:t>
      </w:r>
      <w:r w:rsidRPr="00FA7181">
        <w:rPr>
          <w:rFonts w:ascii="Times New Roman" w:hAnsi="Times New Roman" w:cs="Times New Roman"/>
          <w:b/>
          <w:bCs/>
        </w:rPr>
        <w:t>comissão ao leiloeiro</w:t>
      </w:r>
      <w:r w:rsidRPr="00FA7181">
        <w:rPr>
          <w:rFonts w:ascii="Times New Roman" w:hAnsi="Times New Roman" w:cs="Times New Roman"/>
        </w:rPr>
        <w:t xml:space="preserve"> na hipótese de desistência de que trata o art. </w:t>
      </w:r>
      <w:proofErr w:type="gramStart"/>
      <w:r w:rsidRPr="00FA7181">
        <w:rPr>
          <w:rFonts w:ascii="Times New Roman" w:hAnsi="Times New Roman" w:cs="Times New Roman"/>
        </w:rPr>
        <w:t>775/CPC anulação</w:t>
      </w:r>
      <w:proofErr w:type="gramEnd"/>
      <w:r w:rsidRPr="00FA7181">
        <w:rPr>
          <w:rFonts w:ascii="Times New Roman" w:hAnsi="Times New Roman" w:cs="Times New Roman"/>
        </w:rPr>
        <w:t xml:space="preserve"> ou ineficácia da arrematação ou resultado negativo do leilão.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>Caberá ao interessado verificar a existência de débitos tributários e débitos de taxas condominiais, no caso dos bens imóveis.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Se houver </w:t>
      </w:r>
      <w:r w:rsidRPr="00FA7181">
        <w:rPr>
          <w:rFonts w:ascii="Times New Roman" w:hAnsi="Times New Roman" w:cs="Times New Roman"/>
          <w:b/>
          <w:bCs/>
        </w:rPr>
        <w:t>acordo ou remição após o leilão</w:t>
      </w:r>
      <w:r w:rsidRPr="00FA7181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>As despesas com transferência do bem, assim como multas e impostos que recaírem sobre     o mesmo, correrão por conta do arrematante ou do adjudicante.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FA7181">
        <w:rPr>
          <w:rFonts w:ascii="Times New Roman" w:hAnsi="Times New Roman" w:cs="Times New Roman"/>
          <w:b/>
          <w:bCs/>
        </w:rPr>
        <w:t>encargos sobre o bem</w:t>
      </w:r>
      <w:r w:rsidRPr="00FA7181">
        <w:rPr>
          <w:rFonts w:ascii="Times New Roman" w:hAnsi="Times New Roman" w:cs="Times New Roman"/>
        </w:rPr>
        <w:t>, mesmo que não expressos no edital.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proofErr w:type="gramStart"/>
      <w:r w:rsidRPr="00FA7181">
        <w:rPr>
          <w:rFonts w:ascii="Times New Roman" w:hAnsi="Times New Roman" w:cs="Times New Roman"/>
        </w:rPr>
        <w:t>O(</w:t>
      </w:r>
      <w:proofErr w:type="gramEnd"/>
      <w:r w:rsidRPr="00FA7181">
        <w:rPr>
          <w:rFonts w:ascii="Times New Roman" w:hAnsi="Times New Roman" w:cs="Times New Roman"/>
        </w:rPr>
        <w:t>s) bem(</w:t>
      </w:r>
      <w:proofErr w:type="spellStart"/>
      <w:r w:rsidRPr="00FA7181">
        <w:rPr>
          <w:rFonts w:ascii="Times New Roman" w:hAnsi="Times New Roman" w:cs="Times New Roman"/>
        </w:rPr>
        <w:t>ns</w:t>
      </w:r>
      <w:proofErr w:type="spellEnd"/>
      <w:r w:rsidRPr="00FA7181">
        <w:rPr>
          <w:rFonts w:ascii="Times New Roman" w:hAnsi="Times New Roman" w:cs="Times New Roman"/>
        </w:rPr>
        <w:t>) será(</w:t>
      </w:r>
      <w:proofErr w:type="spellStart"/>
      <w:r w:rsidRPr="00FA7181">
        <w:rPr>
          <w:rFonts w:ascii="Times New Roman" w:hAnsi="Times New Roman" w:cs="Times New Roman"/>
        </w:rPr>
        <w:t>ão</w:t>
      </w:r>
      <w:proofErr w:type="spellEnd"/>
      <w:r w:rsidRPr="00FA7181">
        <w:rPr>
          <w:rFonts w:ascii="Times New Roman" w:hAnsi="Times New Roman" w:cs="Times New Roman"/>
        </w:rPr>
        <w:t xml:space="preserve">) </w:t>
      </w:r>
      <w:r w:rsidRPr="00FA7181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FA7181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O valor total da </w:t>
      </w:r>
      <w:r w:rsidRPr="00FA7181">
        <w:rPr>
          <w:rFonts w:ascii="Times New Roman" w:hAnsi="Times New Roman" w:cs="Times New Roman"/>
          <w:b/>
          <w:bCs/>
        </w:rPr>
        <w:t>arrematação</w:t>
      </w:r>
      <w:r w:rsidRPr="00FA7181">
        <w:rPr>
          <w:rFonts w:ascii="Times New Roman" w:hAnsi="Times New Roman" w:cs="Times New Roman"/>
        </w:rPr>
        <w:t xml:space="preserve"> deverá ser depositado pelo arrematante no prazo máximo de 2 </w:t>
      </w:r>
      <w:proofErr w:type="gramStart"/>
      <w:r w:rsidRPr="00FA7181">
        <w:rPr>
          <w:rFonts w:ascii="Times New Roman" w:hAnsi="Times New Roman" w:cs="Times New Roman"/>
        </w:rPr>
        <w:t xml:space="preserve">dias </w:t>
      </w:r>
      <w:r w:rsidRPr="00FA7181">
        <w:rPr>
          <w:rFonts w:ascii="Times New Roman" w:hAnsi="Times New Roman" w:cs="Times New Roman"/>
          <w:b/>
          <w:bCs/>
        </w:rPr>
        <w:t xml:space="preserve"> após</w:t>
      </w:r>
      <w:proofErr w:type="gramEnd"/>
      <w:r w:rsidRPr="00FA7181">
        <w:rPr>
          <w:rFonts w:ascii="Times New Roman" w:hAnsi="Times New Roman" w:cs="Times New Roman"/>
          <w:b/>
          <w:bCs/>
        </w:rPr>
        <w:t xml:space="preserve"> o encerramento do leilão</w:t>
      </w:r>
      <w:r w:rsidRPr="00FA7181">
        <w:rPr>
          <w:rFonts w:ascii="Times New Roman" w:hAnsi="Times New Roman" w:cs="Times New Roman"/>
        </w:rPr>
        <w:t>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lastRenderedPageBreak/>
        <w:t xml:space="preserve">Se houver </w:t>
      </w:r>
      <w:r w:rsidRPr="00FA7181">
        <w:rPr>
          <w:rFonts w:ascii="Times New Roman" w:hAnsi="Times New Roman" w:cs="Times New Roman"/>
          <w:b/>
          <w:bCs/>
        </w:rPr>
        <w:t>desistência da arrematação</w:t>
      </w:r>
      <w:r w:rsidRPr="00FA7181">
        <w:rPr>
          <w:rFonts w:ascii="Times New Roman" w:hAnsi="Times New Roman" w:cs="Times New Roman"/>
        </w:rPr>
        <w:t xml:space="preserve"> fora das hipóteses legais, o arrematante poderá ser </w:t>
      </w:r>
      <w:r w:rsidRPr="00FA7181">
        <w:rPr>
          <w:rFonts w:ascii="Times New Roman" w:hAnsi="Times New Roman" w:cs="Times New Roman"/>
          <w:b/>
          <w:bCs/>
        </w:rPr>
        <w:t>multado</w:t>
      </w:r>
      <w:r w:rsidRPr="00FA7181">
        <w:rPr>
          <w:rFonts w:ascii="Times New Roman" w:hAnsi="Times New Roman" w:cs="Times New Roman"/>
        </w:rPr>
        <w:t>, além de ter que pagar a comissão do leiloeiro.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A comissão do leiloeiro </w:t>
      </w:r>
      <w:r w:rsidRPr="00FA7181">
        <w:rPr>
          <w:rFonts w:ascii="Times New Roman" w:hAnsi="Times New Roman" w:cs="Times New Roman"/>
          <w:b/>
          <w:bCs/>
        </w:rPr>
        <w:t>não será devolvida</w:t>
      </w:r>
      <w:r w:rsidRPr="00FA7181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Se o valor da </w:t>
      </w:r>
      <w:r w:rsidRPr="00FA7181">
        <w:rPr>
          <w:rFonts w:ascii="Times New Roman" w:hAnsi="Times New Roman" w:cs="Times New Roman"/>
          <w:b/>
          <w:bCs/>
        </w:rPr>
        <w:t>arrematação</w:t>
      </w:r>
      <w:r w:rsidRPr="00FA7181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FA7181">
        <w:rPr>
          <w:rFonts w:ascii="Times New Roman" w:hAnsi="Times New Roman" w:cs="Times New Roman"/>
          <w:b/>
          <w:bCs/>
        </w:rPr>
        <w:t>pena de detenção de dois meses a um ano</w:t>
      </w:r>
      <w:r w:rsidRPr="00FA7181">
        <w:rPr>
          <w:rFonts w:ascii="Times New Roman" w:hAnsi="Times New Roman" w:cs="Times New Roman"/>
        </w:rPr>
        <w:t>, ou multa, além da pena correspondente à violência.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Ficam intimadas as </w:t>
      </w:r>
      <w:r w:rsidRPr="00FA7181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FA7181">
        <w:rPr>
          <w:rFonts w:ascii="Times New Roman" w:hAnsi="Times New Roman" w:cs="Times New Roman"/>
        </w:rPr>
        <w:t>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Ficam intimados </w:t>
      </w:r>
      <w:proofErr w:type="gramStart"/>
      <w:r w:rsidRPr="00FA7181">
        <w:rPr>
          <w:rFonts w:ascii="Times New Roman" w:hAnsi="Times New Roman" w:cs="Times New Roman"/>
        </w:rPr>
        <w:t>o(</w:t>
      </w:r>
      <w:proofErr w:type="gramEnd"/>
      <w:r w:rsidRPr="00FA7181">
        <w:rPr>
          <w:rFonts w:ascii="Times New Roman" w:hAnsi="Times New Roman" w:cs="Times New Roman"/>
        </w:rPr>
        <w:t xml:space="preserve">s) </w:t>
      </w:r>
      <w:r w:rsidRPr="00FA7181">
        <w:rPr>
          <w:rFonts w:ascii="Times New Roman" w:hAnsi="Times New Roman" w:cs="Times New Roman"/>
          <w:b/>
          <w:bCs/>
        </w:rPr>
        <w:t>devedor(es) e/ou depositário(s)</w:t>
      </w:r>
      <w:r w:rsidRPr="00FA7181">
        <w:rPr>
          <w:rFonts w:ascii="Times New Roman" w:hAnsi="Times New Roman" w:cs="Times New Roman"/>
        </w:rPr>
        <w:t xml:space="preserve"> não localizado(s).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>Fica, desde logo, autorizado o acesso do Leiloeiro nomeado aos bens objeto de praça, inclusive para fotografá-</w:t>
      </w:r>
      <w:proofErr w:type="gramStart"/>
      <w:r w:rsidRPr="00FA7181">
        <w:rPr>
          <w:rFonts w:ascii="Times New Roman" w:hAnsi="Times New Roman" w:cs="Times New Roman"/>
        </w:rPr>
        <w:t>los(</w:t>
      </w:r>
      <w:proofErr w:type="gramEnd"/>
      <w:r w:rsidRPr="00FA7181">
        <w:rPr>
          <w:rFonts w:ascii="Times New Roman" w:hAnsi="Times New Roman" w:cs="Times New Roman"/>
        </w:rPr>
        <w:t>Prov.04/2007), sujeitando-se o executado à multa no importe de 20%(vinte por cento) sobre o valor da execução(art. 774, CPC), sem prejuízo da ação penal cabível(art. 330 do CP), caso oponha obstáculo aos trabalhos dos Leiloeiros, no exercício de seu mister.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</w:rPr>
        <w:t xml:space="preserve">A arrematação será considerada concluída somente após a </w:t>
      </w:r>
      <w:r w:rsidRPr="00FA7181">
        <w:rPr>
          <w:rFonts w:ascii="Times New Roman" w:hAnsi="Times New Roman" w:cs="Times New Roman"/>
          <w:b/>
          <w:bCs/>
        </w:rPr>
        <w:t>homologação pelo MM Juiz</w:t>
      </w:r>
      <w:r w:rsidRPr="00FA7181">
        <w:rPr>
          <w:rFonts w:ascii="Times New Roman" w:hAnsi="Times New Roman" w:cs="Times New Roman"/>
        </w:rPr>
        <w:t xml:space="preserve"> da vara competente.</w:t>
      </w:r>
    </w:p>
    <w:p w:rsidR="00DF261C" w:rsidRPr="00FA7181" w:rsidRDefault="00DF261C" w:rsidP="00DF261C">
      <w:pPr>
        <w:pStyle w:val="PargrafodaLista"/>
        <w:numPr>
          <w:ilvl w:val="0"/>
          <w:numId w:val="4"/>
        </w:numPr>
        <w:spacing w:line="259" w:lineRule="auto"/>
        <w:jc w:val="both"/>
        <w:rPr>
          <w:rFonts w:ascii="Times New Roman" w:hAnsi="Times New Roman" w:cs="Times New Roman"/>
        </w:rPr>
      </w:pPr>
      <w:r w:rsidRPr="00FA7181">
        <w:rPr>
          <w:rFonts w:ascii="Times New Roman" w:hAnsi="Times New Roman" w:cs="Times New Roman"/>
          <w:b/>
          <w:bCs/>
        </w:rPr>
        <w:t>LEIA O EDITAL.</w:t>
      </w:r>
      <w:r w:rsidRPr="00FA7181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F24247" w:rsidRPr="003813A6" w:rsidRDefault="00F24247" w:rsidP="00F24247">
      <w:pPr>
        <w:rPr>
          <w:rFonts w:ascii="Times New Roman" w:hAnsi="Times New Roman" w:cs="Times New Roman"/>
        </w:rPr>
      </w:pPr>
    </w:p>
    <w:p w:rsidR="00976B7B" w:rsidRPr="003813A6" w:rsidRDefault="00976B7B">
      <w:pPr>
        <w:rPr>
          <w:rFonts w:ascii="Times New Roman" w:hAnsi="Times New Roman" w:cs="Times New Roman"/>
        </w:rPr>
      </w:pPr>
    </w:p>
    <w:sectPr w:rsidR="00976B7B" w:rsidRPr="003813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C0C69"/>
    <w:multiLevelType w:val="hybridMultilevel"/>
    <w:tmpl w:val="7326DB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C3F37"/>
    <w:multiLevelType w:val="multilevel"/>
    <w:tmpl w:val="C05A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247"/>
    <w:rsid w:val="003813A6"/>
    <w:rsid w:val="00976B7B"/>
    <w:rsid w:val="00D131B3"/>
    <w:rsid w:val="00DF261C"/>
    <w:rsid w:val="00F2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9502F"/>
  <w15:chartTrackingRefBased/>
  <w15:docId w15:val="{E1E534C0-C363-4A56-ACED-C6974441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247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F2424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F24247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F24247"/>
    <w:pPr>
      <w:spacing w:after="0" w:line="240" w:lineRule="auto"/>
    </w:pPr>
    <w:rPr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F2424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242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31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1157</Words>
  <Characters>6254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2025-11-24T17:14:00Z</dcterms:created>
  <dcterms:modified xsi:type="dcterms:W3CDTF">2025-11-24T17:52:00Z</dcterms:modified>
</cp:coreProperties>
</file>