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D3A" w:rsidRPr="00A53266" w:rsidRDefault="00184D3A" w:rsidP="00184D3A">
      <w:pPr>
        <w:pStyle w:val="SemEspaamento"/>
        <w:jc w:val="center"/>
        <w:rPr>
          <w:rFonts w:ascii="Times New Roman" w:hAnsi="Times New Roman"/>
          <w:b/>
          <w:bCs/>
        </w:rPr>
      </w:pPr>
      <w:r w:rsidRPr="00A53266">
        <w:rPr>
          <w:rFonts w:ascii="Times New Roman" w:hAnsi="Times New Roman"/>
          <w:b/>
          <w:bCs/>
        </w:rPr>
        <w:t>EDITAL DE LEILÃO</w:t>
      </w:r>
    </w:p>
    <w:p w:rsidR="00184D3A" w:rsidRPr="00A53266" w:rsidRDefault="00184D3A" w:rsidP="00184D3A">
      <w:pPr>
        <w:pStyle w:val="SemEspaamento"/>
        <w:jc w:val="center"/>
        <w:rPr>
          <w:rFonts w:ascii="Times New Roman" w:hAnsi="Times New Roman"/>
          <w:b/>
          <w:bCs/>
        </w:rPr>
      </w:pPr>
      <w:r w:rsidRPr="00A53266">
        <w:rPr>
          <w:rFonts w:ascii="Times New Roman" w:hAnsi="Times New Roman"/>
          <w:b/>
          <w:bCs/>
        </w:rPr>
        <w:t>6ª Vara do Trabalho de Contagem</w:t>
      </w:r>
    </w:p>
    <w:p w:rsidR="00184D3A" w:rsidRPr="00A53266" w:rsidRDefault="00184D3A" w:rsidP="00184D3A">
      <w:pPr>
        <w:pStyle w:val="SemEspaamento"/>
        <w:jc w:val="center"/>
        <w:rPr>
          <w:rFonts w:ascii="Times New Roman" w:hAnsi="Times New Roman"/>
          <w:b/>
          <w:bCs/>
        </w:rPr>
      </w:pPr>
      <w:r w:rsidRPr="00A53266">
        <w:rPr>
          <w:rFonts w:ascii="Times New Roman" w:hAnsi="Times New Roman"/>
          <w:b/>
          <w:bCs/>
        </w:rPr>
        <w:t>Rua Joaquim Rocha, n°</w:t>
      </w:r>
      <w:proofErr w:type="gramStart"/>
      <w:r w:rsidRPr="00A53266">
        <w:rPr>
          <w:rFonts w:ascii="Times New Roman" w:hAnsi="Times New Roman"/>
          <w:b/>
          <w:bCs/>
        </w:rPr>
        <w:t>13,  Betânia</w:t>
      </w:r>
      <w:proofErr w:type="gramEnd"/>
      <w:r w:rsidRPr="00A53266">
        <w:rPr>
          <w:rFonts w:ascii="Times New Roman" w:hAnsi="Times New Roman"/>
          <w:b/>
          <w:bCs/>
        </w:rPr>
        <w:t>-</w:t>
      </w:r>
    </w:p>
    <w:p w:rsidR="00184D3A" w:rsidRDefault="00184D3A" w:rsidP="00184D3A">
      <w:pPr>
        <w:pStyle w:val="SemEspaamento"/>
        <w:jc w:val="center"/>
        <w:rPr>
          <w:rFonts w:ascii="Times New Roman" w:hAnsi="Times New Roman"/>
          <w:b/>
          <w:bCs/>
        </w:rPr>
      </w:pPr>
      <w:r w:rsidRPr="00A53266">
        <w:rPr>
          <w:rFonts w:ascii="Times New Roman" w:hAnsi="Times New Roman"/>
          <w:b/>
          <w:bCs/>
        </w:rPr>
        <w:t>Contagem, CEP: 32.017-270.</w:t>
      </w:r>
    </w:p>
    <w:p w:rsidR="00184D3A" w:rsidRPr="00A53266" w:rsidRDefault="00184D3A" w:rsidP="00184D3A">
      <w:pPr>
        <w:pStyle w:val="SemEspaamento"/>
        <w:jc w:val="center"/>
        <w:rPr>
          <w:rFonts w:ascii="Times New Roman" w:hAnsi="Times New Roman"/>
          <w:b/>
          <w:bCs/>
        </w:rPr>
      </w:pPr>
    </w:p>
    <w:p w:rsidR="00184D3A" w:rsidRPr="00184D3A" w:rsidRDefault="00184D3A" w:rsidP="00184D3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84D3A">
        <w:rPr>
          <w:rFonts w:ascii="Times New Roman" w:hAnsi="Times New Roman" w:cs="Times New Roman"/>
          <w:b/>
          <w:sz w:val="24"/>
          <w:szCs w:val="24"/>
          <w:lang w:bidi="hi-IN"/>
        </w:rPr>
        <w:t xml:space="preserve">PROCESSO nº: </w:t>
      </w:r>
      <w:bookmarkStart w:id="0" w:name="_GoBack"/>
      <w:r w:rsidRPr="00184D3A">
        <w:rPr>
          <w:rStyle w:val="Forte"/>
          <w:rFonts w:ascii="Times New Roman" w:hAnsi="Times New Roman" w:cs="Times New Roman"/>
          <w:color w:val="000000"/>
          <w:sz w:val="24"/>
          <w:szCs w:val="24"/>
        </w:rPr>
        <w:t>0011054-15.2021.5.03.0164</w:t>
      </w:r>
      <w:bookmarkEnd w:id="0"/>
      <w:r w:rsidRPr="00184D3A">
        <w:rPr>
          <w:rFonts w:ascii="Times New Roman" w:hAnsi="Times New Roman" w:cs="Times New Roman"/>
          <w:color w:val="000000"/>
          <w:sz w:val="24"/>
          <w:szCs w:val="24"/>
        </w:rPr>
        <w:br/>
        <w:t>AUTOR: EDER RODRIGO DE OLIVEIRA</w:t>
      </w:r>
      <w:r w:rsidRPr="00184D3A">
        <w:rPr>
          <w:rFonts w:ascii="Times New Roman" w:hAnsi="Times New Roman" w:cs="Times New Roman"/>
          <w:color w:val="000000"/>
          <w:sz w:val="24"/>
          <w:szCs w:val="24"/>
        </w:rPr>
        <w:br/>
        <w:t>RÉU: ITAPORE COMERCIO DE COMBUSTIVEIS LTDA. – ME</w:t>
      </w:r>
    </w:p>
    <w:p w:rsidR="00184D3A" w:rsidRPr="00184D3A" w:rsidRDefault="00184D3A" w:rsidP="00184D3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84D3A" w:rsidRPr="00184D3A" w:rsidRDefault="00184D3A" w:rsidP="00184D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sz w:val="24"/>
          <w:szCs w:val="24"/>
        </w:rPr>
        <w:t xml:space="preserve">Em virtude da determinação judicial, fica convocado o presente leilão judicial, a ser realizado em </w:t>
      </w:r>
      <w:r w:rsidRPr="00184D3A">
        <w:rPr>
          <w:rFonts w:ascii="Times New Roman" w:hAnsi="Times New Roman" w:cs="Times New Roman"/>
          <w:b/>
          <w:bCs/>
          <w:sz w:val="24"/>
          <w:szCs w:val="24"/>
        </w:rPr>
        <w:t>duas praças públicas</w:t>
      </w:r>
      <w:r w:rsidRPr="00184D3A">
        <w:rPr>
          <w:rFonts w:ascii="Times New Roman" w:hAnsi="Times New Roman" w:cs="Times New Roman"/>
          <w:sz w:val="24"/>
          <w:szCs w:val="24"/>
        </w:rPr>
        <w:t>, conforme os detalhes abaixo:</w:t>
      </w:r>
    </w:p>
    <w:p w:rsidR="00184D3A" w:rsidRPr="00184D3A" w:rsidRDefault="00184D3A" w:rsidP="00184D3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84D3A">
        <w:rPr>
          <w:rFonts w:ascii="Times New Roman" w:hAnsi="Times New Roman" w:cs="Times New Roman"/>
          <w:b/>
          <w:bCs/>
          <w:sz w:val="24"/>
          <w:szCs w:val="24"/>
        </w:rPr>
        <w:t>DATAS E LOCAIS DO LEILÃO</w:t>
      </w:r>
    </w:p>
    <w:p w:rsidR="00184D3A" w:rsidRPr="00184D3A" w:rsidRDefault="00184D3A" w:rsidP="00184D3A">
      <w:pPr>
        <w:suppressAutoHyphens/>
        <w:spacing w:after="160" w:line="256" w:lineRule="auto"/>
        <w:rPr>
          <w:rFonts w:ascii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b/>
          <w:bCs/>
          <w:sz w:val="24"/>
          <w:szCs w:val="24"/>
        </w:rPr>
        <w:t>1º Leilão Virtual e Presencial</w:t>
      </w:r>
      <w:r w:rsidRPr="00184D3A">
        <w:rPr>
          <w:rFonts w:ascii="Times New Roman" w:hAnsi="Times New Roman" w:cs="Times New Roman"/>
          <w:sz w:val="24"/>
          <w:szCs w:val="24"/>
        </w:rPr>
        <w:br/>
        <w:t xml:space="preserve">Data e Hora: </w:t>
      </w:r>
      <w:r w:rsidRPr="00184D3A">
        <w:rPr>
          <w:rFonts w:ascii="Times New Roman" w:hAnsi="Times New Roman" w:cs="Times New Roman"/>
          <w:b/>
          <w:sz w:val="24"/>
          <w:szCs w:val="24"/>
        </w:rPr>
        <w:t>05/02/2026,</w:t>
      </w:r>
      <w:r w:rsidRPr="00184D3A">
        <w:rPr>
          <w:rFonts w:ascii="Times New Roman" w:hAnsi="Times New Roman" w:cs="Times New Roman"/>
          <w:sz w:val="24"/>
          <w:szCs w:val="24"/>
        </w:rPr>
        <w:t xml:space="preserve"> às </w:t>
      </w:r>
      <w:r w:rsidRPr="00184D3A">
        <w:rPr>
          <w:rFonts w:ascii="Times New Roman" w:hAnsi="Times New Roman" w:cs="Times New Roman"/>
          <w:b/>
          <w:bCs/>
          <w:sz w:val="24"/>
          <w:szCs w:val="24"/>
        </w:rPr>
        <w:t>14h00</w:t>
      </w:r>
      <w:r w:rsidRPr="00184D3A">
        <w:rPr>
          <w:rFonts w:ascii="Times New Roman" w:hAnsi="Times New Roman" w:cs="Times New Roman"/>
          <w:sz w:val="24"/>
          <w:szCs w:val="24"/>
        </w:rPr>
        <w:t>.</w:t>
      </w:r>
      <w:r w:rsidRPr="00184D3A">
        <w:rPr>
          <w:rFonts w:ascii="Times New Roman" w:hAnsi="Times New Roman" w:cs="Times New Roman"/>
          <w:sz w:val="24"/>
          <w:szCs w:val="24"/>
        </w:rPr>
        <w:br/>
        <w:t>Local Presencial: Rua Sacadura Cabral, nº 680, Vila Oeste, Belo Horizonte/MG.</w:t>
      </w:r>
      <w:r w:rsidRPr="00184D3A">
        <w:rPr>
          <w:rFonts w:ascii="Times New Roman" w:hAnsi="Times New Roman" w:cs="Times New Roman"/>
          <w:sz w:val="24"/>
          <w:szCs w:val="24"/>
        </w:rPr>
        <w:br/>
        <w:t>Modalidade: Virtual e Presencial.</w:t>
      </w:r>
    </w:p>
    <w:p w:rsidR="00184D3A" w:rsidRPr="00184D3A" w:rsidRDefault="00184D3A" w:rsidP="00184D3A">
      <w:pPr>
        <w:rPr>
          <w:rFonts w:ascii="Times New Roman" w:eastAsia="SimSun" w:hAnsi="Times New Roman" w:cs="Times New Roman"/>
          <w:b/>
          <w:sz w:val="24"/>
          <w:szCs w:val="24"/>
          <w:shd w:val="clear" w:color="auto" w:fill="FEFFFE"/>
          <w:lang w:eastAsia="zh-CN" w:bidi="hi-IN"/>
        </w:rPr>
      </w:pPr>
      <w:r w:rsidRPr="00184D3A">
        <w:rPr>
          <w:rFonts w:ascii="Times New Roman" w:hAnsi="Times New Roman" w:cs="Times New Roman"/>
          <w:b/>
          <w:bCs/>
          <w:sz w:val="24"/>
          <w:szCs w:val="24"/>
        </w:rPr>
        <w:t>2º Leilão Virtual e Presencial</w:t>
      </w:r>
      <w:r w:rsidRPr="00184D3A">
        <w:rPr>
          <w:rFonts w:ascii="Times New Roman" w:hAnsi="Times New Roman" w:cs="Times New Roman"/>
          <w:sz w:val="24"/>
          <w:szCs w:val="24"/>
        </w:rPr>
        <w:br/>
        <w:t xml:space="preserve">Data e Hora: </w:t>
      </w:r>
      <w:r w:rsidRPr="00184D3A">
        <w:rPr>
          <w:rFonts w:ascii="Times New Roman" w:hAnsi="Times New Roman" w:cs="Times New Roman"/>
          <w:b/>
          <w:bCs/>
          <w:sz w:val="24"/>
          <w:szCs w:val="24"/>
        </w:rPr>
        <w:t>11/03/2026</w:t>
      </w:r>
      <w:r w:rsidRPr="00184D3A">
        <w:rPr>
          <w:rFonts w:ascii="Times New Roman" w:hAnsi="Times New Roman" w:cs="Times New Roman"/>
          <w:sz w:val="24"/>
          <w:szCs w:val="24"/>
        </w:rPr>
        <w:t xml:space="preserve">, às </w:t>
      </w:r>
      <w:r w:rsidRPr="00184D3A">
        <w:rPr>
          <w:rFonts w:ascii="Times New Roman" w:hAnsi="Times New Roman" w:cs="Times New Roman"/>
          <w:b/>
          <w:bCs/>
          <w:sz w:val="24"/>
          <w:szCs w:val="24"/>
        </w:rPr>
        <w:t>14h15M</w:t>
      </w:r>
      <w:r w:rsidRPr="00184D3A">
        <w:rPr>
          <w:rFonts w:ascii="Times New Roman" w:hAnsi="Times New Roman" w:cs="Times New Roman"/>
          <w:sz w:val="24"/>
          <w:szCs w:val="24"/>
        </w:rPr>
        <w:t>.</w:t>
      </w:r>
      <w:r w:rsidRPr="00184D3A">
        <w:rPr>
          <w:rFonts w:ascii="Times New Roman" w:hAnsi="Times New Roman" w:cs="Times New Roman"/>
          <w:sz w:val="24"/>
          <w:szCs w:val="24"/>
        </w:rPr>
        <w:br/>
        <w:t>Local Presencial: Rua Sacadura Cabral, nº 680, Vila Oeste, Belo Horizonte/MG.</w:t>
      </w:r>
      <w:r w:rsidRPr="00184D3A">
        <w:rPr>
          <w:rFonts w:ascii="Times New Roman" w:hAnsi="Times New Roman" w:cs="Times New Roman"/>
          <w:sz w:val="24"/>
          <w:szCs w:val="24"/>
        </w:rPr>
        <w:br/>
        <w:t>Modalidade: Virtual e Presencial.</w:t>
      </w:r>
    </w:p>
    <w:p w:rsidR="00184D3A" w:rsidRPr="00184D3A" w:rsidRDefault="00184D3A" w:rsidP="00184D3A">
      <w:pPr>
        <w:jc w:val="both"/>
        <w:rPr>
          <w:rFonts w:ascii="Times New Roman" w:eastAsia="SimSun" w:hAnsi="Times New Roman" w:cs="Times New Roman"/>
          <w:sz w:val="24"/>
          <w:szCs w:val="24"/>
          <w:shd w:val="clear" w:color="auto" w:fill="FEFFFE"/>
          <w:lang w:eastAsia="zh-CN" w:bidi="hi-IN"/>
        </w:rPr>
      </w:pPr>
      <w:r w:rsidRPr="00184D3A">
        <w:rPr>
          <w:rFonts w:ascii="Times New Roman" w:eastAsia="SimSun" w:hAnsi="Times New Roman" w:cs="Times New Roman"/>
          <w:b/>
          <w:sz w:val="24"/>
          <w:szCs w:val="24"/>
          <w:shd w:val="clear" w:color="auto" w:fill="FEFFFE"/>
          <w:lang w:eastAsia="zh-CN" w:bidi="hi-IN"/>
        </w:rPr>
        <w:t>LEILÃO VIRTUAL- ON LINE</w:t>
      </w:r>
      <w:r w:rsidRPr="00184D3A">
        <w:rPr>
          <w:rFonts w:ascii="Times New Roman" w:eastAsia="SimSun" w:hAnsi="Times New Roman" w:cs="Times New Roman"/>
          <w:sz w:val="24"/>
          <w:szCs w:val="24"/>
          <w:shd w:val="clear" w:color="auto" w:fill="FEFFFE"/>
          <w:lang w:eastAsia="zh-CN" w:bidi="hi-IN"/>
        </w:rPr>
        <w:t xml:space="preserve"> - O leilão  será realizado  na forma VIRTUAL com o  cadastramento no site </w:t>
      </w:r>
      <w:hyperlink r:id="rId5" w:history="1">
        <w:r w:rsidRPr="00184D3A">
          <w:rPr>
            <w:rStyle w:val="Hyperlink"/>
            <w:rFonts w:ascii="Times New Roman" w:eastAsia="SimSun" w:hAnsi="Times New Roman" w:cs="Times New Roman"/>
            <w:sz w:val="24"/>
            <w:szCs w:val="24"/>
            <w:shd w:val="clear" w:color="auto" w:fill="FEFFFE"/>
            <w:lang w:eastAsia="zh-CN" w:bidi="hi-IN"/>
          </w:rPr>
          <w:t>WWW.arnaldoleiloes.com.br</w:t>
        </w:r>
      </w:hyperlink>
      <w:r w:rsidRPr="00184D3A">
        <w:rPr>
          <w:rFonts w:ascii="Times New Roman" w:eastAsia="SimSun" w:hAnsi="Times New Roman" w:cs="Times New Roman"/>
          <w:sz w:val="24"/>
          <w:szCs w:val="24"/>
          <w:shd w:val="clear" w:color="auto" w:fill="FEFFFE"/>
          <w:lang w:eastAsia="zh-CN" w:bidi="hi-IN"/>
        </w:rPr>
        <w:t xml:space="preserve">, em virtude da necessidade de evitar o contágio por aglomeração. </w:t>
      </w:r>
    </w:p>
    <w:p w:rsidR="00184D3A" w:rsidRPr="00184D3A" w:rsidRDefault="00184D3A" w:rsidP="00184D3A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84D3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ATENÇÃO NA REGRA DE FECHAMENTO DO LOTE</w:t>
      </w:r>
      <w:r w:rsidRPr="00184D3A">
        <w:rPr>
          <w:rFonts w:ascii="Times New Roman" w:hAnsi="Times New Roman" w:cs="Times New Roman"/>
          <w:sz w:val="24"/>
          <w:szCs w:val="24"/>
          <w:shd w:val="clear" w:color="auto" w:fill="FFFFFF"/>
        </w:rPr>
        <w:t>: Para lote, com lance vencedor o encerramento será imediato, após o famoso “ dou-lhe uma, dou-lhe duas, dou-lhe três</w:t>
      </w:r>
      <w:proofErr w:type="gramStart"/>
      <w:r w:rsidRPr="00184D3A">
        <w:rPr>
          <w:rFonts w:ascii="Times New Roman" w:hAnsi="Times New Roman" w:cs="Times New Roman"/>
          <w:sz w:val="24"/>
          <w:szCs w:val="24"/>
          <w:shd w:val="clear" w:color="auto" w:fill="FFFFFF"/>
        </w:rPr>
        <w:t>”(</w:t>
      </w:r>
      <w:proofErr w:type="gramEnd"/>
      <w:r w:rsidRPr="00184D3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que é o tempo  dado aos participantes para seguirem e retomarem a disputa de forma idônea. </w:t>
      </w:r>
    </w:p>
    <w:p w:rsidR="00184D3A" w:rsidRPr="00184D3A" w:rsidRDefault="00184D3A" w:rsidP="00184D3A">
      <w:pPr>
        <w:pStyle w:val="PargrafodaLista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4D3A">
        <w:rPr>
          <w:rStyle w:val="Forte"/>
          <w:rFonts w:ascii="Times New Roman" w:hAnsi="Times New Roman" w:cs="Times New Roman"/>
          <w:sz w:val="24"/>
          <w:szCs w:val="24"/>
          <w:highlight w:val="yellow"/>
        </w:rPr>
        <w:t xml:space="preserve">ATENÇÃO EXEQUENTE E EXECUTADO: </w:t>
      </w:r>
      <w:proofErr w:type="gramStart"/>
      <w:r w:rsidRPr="00184D3A">
        <w:rPr>
          <w:rStyle w:val="Forte"/>
          <w:rFonts w:ascii="Times New Roman" w:hAnsi="Times New Roman" w:cs="Times New Roman"/>
          <w:b w:val="0"/>
          <w:sz w:val="24"/>
          <w:szCs w:val="24"/>
          <w:highlight w:val="yellow"/>
        </w:rPr>
        <w:t xml:space="preserve"> N</w:t>
      </w:r>
      <w:r w:rsidRPr="00184D3A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o</w:t>
      </w:r>
      <w:proofErr w:type="gramEnd"/>
      <w:r w:rsidRPr="00184D3A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 xml:space="preserve"> caso de acordo, se requerido após o leilão com recebimento de lance, o leiloeiro será remunerado com o correspondente a 5% no caso de bens imóveis e ou 10% no caso de bens móveis, sobre o valor da arrematação, a ser pago pelo Executado na data do acordo, e no caso de Adjudicação, a remuneração do leiloeiro será paga pelo adjudicante e depositada antes da assinatura da respectiva carta.</w:t>
      </w:r>
      <w:r w:rsidRPr="00184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84D3A" w:rsidRPr="00184D3A" w:rsidRDefault="00184D3A" w:rsidP="00184D3A">
      <w:pPr>
        <w:pStyle w:val="PargrafodaLista"/>
        <w:ind w:left="0"/>
        <w:jc w:val="both"/>
        <w:rPr>
          <w:rStyle w:val="Forte"/>
          <w:rFonts w:ascii="Times New Roman" w:hAnsi="Times New Roman" w:cs="Times New Roman"/>
          <w:sz w:val="24"/>
          <w:szCs w:val="24"/>
        </w:rPr>
      </w:pPr>
    </w:p>
    <w:p w:rsidR="00184D3A" w:rsidRPr="00184D3A" w:rsidRDefault="00184D3A" w:rsidP="00184D3A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b/>
          <w:sz w:val="24"/>
          <w:szCs w:val="24"/>
        </w:rPr>
        <w:t xml:space="preserve">SOBRE A PARTICIPAÇÃO DO PRETENDENTE: </w:t>
      </w:r>
      <w:r w:rsidRPr="00184D3A">
        <w:rPr>
          <w:rFonts w:ascii="Times New Roman" w:hAnsi="Times New Roman" w:cs="Times New Roman"/>
          <w:sz w:val="24"/>
          <w:szCs w:val="24"/>
        </w:rPr>
        <w:t xml:space="preserve">A participação por meio </w:t>
      </w:r>
      <w:proofErr w:type="gramStart"/>
      <w:r w:rsidRPr="00184D3A">
        <w:rPr>
          <w:rFonts w:ascii="Times New Roman" w:hAnsi="Times New Roman" w:cs="Times New Roman"/>
          <w:sz w:val="24"/>
          <w:szCs w:val="24"/>
        </w:rPr>
        <w:t>eletrônico</w:t>
      </w:r>
      <w:proofErr w:type="gramEnd"/>
      <w:r w:rsidRPr="00184D3A">
        <w:rPr>
          <w:rFonts w:ascii="Times New Roman" w:hAnsi="Times New Roman" w:cs="Times New Roman"/>
          <w:sz w:val="24"/>
          <w:szCs w:val="24"/>
        </w:rPr>
        <w:t xml:space="preserve"> constitui faculdade personalíssima do licitante, não se responsabilizando este leiloeiro por eventuais problemas técnicos, operacionais ou falhas de conexão que venham a ocorrer durante o leilão e que impossibilitem, no todo ou em parte, a oportunidade de arrematar por essa modalidade. </w:t>
      </w:r>
    </w:p>
    <w:p w:rsidR="00184D3A" w:rsidRPr="00184D3A" w:rsidRDefault="00184D3A" w:rsidP="00184D3A">
      <w:pPr>
        <w:pStyle w:val="PargrafodaLista"/>
        <w:ind w:left="0"/>
        <w:jc w:val="both"/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EFFFE"/>
          <w:lang w:eastAsia="zh-CN" w:bidi="hi-IN"/>
        </w:rPr>
      </w:pPr>
    </w:p>
    <w:p w:rsidR="00184D3A" w:rsidRPr="00184D3A" w:rsidRDefault="00184D3A" w:rsidP="00184D3A">
      <w:pPr>
        <w:pStyle w:val="PargrafodaLista"/>
        <w:ind w:left="0"/>
        <w:jc w:val="both"/>
        <w:rPr>
          <w:rStyle w:val="Forte"/>
          <w:rFonts w:ascii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b/>
          <w:color w:val="000000"/>
          <w:sz w:val="24"/>
          <w:szCs w:val="24"/>
        </w:rPr>
        <w:t>CADASTRAMENTO ANTECIPADO:</w:t>
      </w:r>
      <w:r w:rsidRPr="00184D3A">
        <w:rPr>
          <w:rFonts w:ascii="Times New Roman" w:hAnsi="Times New Roman" w:cs="Times New Roman"/>
          <w:color w:val="000000"/>
          <w:sz w:val="24"/>
          <w:szCs w:val="24"/>
        </w:rPr>
        <w:t xml:space="preserve"> Para participar do leilão eletrônico, o interessado deverá cadastrar no site  </w:t>
      </w:r>
      <w:hyperlink r:id="rId6" w:history="1">
        <w:r w:rsidRPr="00184D3A">
          <w:rPr>
            <w:rStyle w:val="Hyperlink"/>
            <w:rFonts w:ascii="Times New Roman" w:hAnsi="Times New Roman" w:cs="Times New Roman"/>
            <w:sz w:val="24"/>
            <w:szCs w:val="24"/>
          </w:rPr>
          <w:t>www.arnaldoleiloes.com.br</w:t>
        </w:r>
      </w:hyperlink>
      <w:r w:rsidRPr="00184D3A">
        <w:rPr>
          <w:rFonts w:ascii="Times New Roman" w:hAnsi="Times New Roman" w:cs="Times New Roman"/>
          <w:sz w:val="24"/>
          <w:szCs w:val="24"/>
        </w:rPr>
        <w:t xml:space="preserve"> </w:t>
      </w:r>
      <w:r w:rsidRPr="00184D3A">
        <w:rPr>
          <w:rFonts w:ascii="Times New Roman" w:hAnsi="Times New Roman" w:cs="Times New Roman"/>
          <w:color w:val="000000"/>
          <w:sz w:val="24"/>
          <w:szCs w:val="24"/>
        </w:rPr>
        <w:t xml:space="preserve">e se habilitar acessando a página do lote com antecedência mínima de 48 horas antes do início do leilão  e após a </w:t>
      </w:r>
      <w:r w:rsidRPr="00184D3A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análise dos documentos obrigatórios e liberação do </w:t>
      </w:r>
      <w:proofErr w:type="spellStart"/>
      <w:r w:rsidRPr="00184D3A">
        <w:rPr>
          <w:rFonts w:ascii="Times New Roman" w:hAnsi="Times New Roman" w:cs="Times New Roman"/>
          <w:color w:val="000000"/>
          <w:sz w:val="24"/>
          <w:szCs w:val="24"/>
        </w:rPr>
        <w:t>login</w:t>
      </w:r>
      <w:proofErr w:type="spellEnd"/>
      <w:r w:rsidRPr="00184D3A">
        <w:rPr>
          <w:rFonts w:ascii="Times New Roman" w:hAnsi="Times New Roman" w:cs="Times New Roman"/>
          <w:color w:val="000000"/>
          <w:sz w:val="24"/>
          <w:szCs w:val="24"/>
        </w:rPr>
        <w:t xml:space="preserve"> poderá ofertar lances pela internet.</w:t>
      </w:r>
    </w:p>
    <w:p w:rsidR="00184D3A" w:rsidRPr="00184D3A" w:rsidRDefault="00184D3A" w:rsidP="00184D3A">
      <w:pPr>
        <w:pStyle w:val="PargrafodaLista"/>
        <w:ind w:left="0"/>
        <w:jc w:val="both"/>
        <w:rPr>
          <w:rStyle w:val="Forte"/>
          <w:rFonts w:ascii="Times New Roman" w:hAnsi="Times New Roman" w:cs="Times New Roman"/>
          <w:sz w:val="24"/>
          <w:szCs w:val="24"/>
        </w:rPr>
      </w:pPr>
    </w:p>
    <w:p w:rsidR="00184D3A" w:rsidRPr="00184D3A" w:rsidRDefault="00184D3A" w:rsidP="00184D3A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b/>
          <w:sz w:val="24"/>
          <w:szCs w:val="24"/>
        </w:rPr>
        <w:t>ATENÇÃO AOS LANCES –</w:t>
      </w:r>
      <w:r w:rsidRPr="00184D3A">
        <w:rPr>
          <w:rFonts w:ascii="Times New Roman" w:hAnsi="Times New Roman" w:cs="Times New Roman"/>
          <w:sz w:val="24"/>
          <w:szCs w:val="24"/>
        </w:rPr>
        <w:t xml:space="preserve"> Os lances deverão ser ofertados pela rede Internet, através do portal </w:t>
      </w:r>
      <w:hyperlink r:id="rId7" w:history="1">
        <w:r w:rsidRPr="00184D3A">
          <w:rPr>
            <w:rStyle w:val="Hyperlink"/>
            <w:rFonts w:ascii="Times New Roman" w:hAnsi="Times New Roman" w:cs="Times New Roman"/>
            <w:sz w:val="24"/>
            <w:szCs w:val="24"/>
          </w:rPr>
          <w:t>www.arnaldoleiloes.com.br</w:t>
        </w:r>
      </w:hyperlink>
      <w:r w:rsidRPr="00184D3A">
        <w:rPr>
          <w:rFonts w:ascii="Times New Roman" w:hAnsi="Times New Roman" w:cs="Times New Roman"/>
          <w:sz w:val="24"/>
          <w:szCs w:val="24"/>
        </w:rPr>
        <w:t xml:space="preserve">, mediante cadastro, responsabilizando-se o participante pela utilização da senha de acesso que receber, não serão aceitos lances ou propostas enviadas por e-mail. </w:t>
      </w:r>
    </w:p>
    <w:p w:rsidR="00184D3A" w:rsidRPr="00184D3A" w:rsidRDefault="00184D3A" w:rsidP="00184D3A">
      <w:pPr>
        <w:jc w:val="both"/>
        <w:rPr>
          <w:rFonts w:ascii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ARREMATANTE FIQUE ATENTO:</w:t>
      </w:r>
      <w:r w:rsidRPr="00184D3A">
        <w:rPr>
          <w:rFonts w:ascii="Times New Roman" w:hAnsi="Times New Roman" w:cs="Times New Roman"/>
          <w:sz w:val="24"/>
          <w:szCs w:val="24"/>
          <w:highlight w:val="yellow"/>
        </w:rPr>
        <w:t xml:space="preserve"> Caso haja a desistência da arrematação fora das hipóteses legalmente previstas, inclusive por manejo de recursos ou demora de decursos de prazos, </w:t>
      </w:r>
      <w:r w:rsidRPr="00184D3A">
        <w:rPr>
          <w:rFonts w:ascii="Times New Roman" w:hAnsi="Times New Roman" w:cs="Times New Roman"/>
          <w:b/>
          <w:sz w:val="24"/>
          <w:szCs w:val="24"/>
          <w:highlight w:val="yellow"/>
        </w:rPr>
        <w:t>o Arrematante poderá ser multado</w:t>
      </w:r>
      <w:r w:rsidRPr="00184D3A">
        <w:rPr>
          <w:rFonts w:ascii="Times New Roman" w:hAnsi="Times New Roman" w:cs="Times New Roman"/>
          <w:sz w:val="24"/>
          <w:szCs w:val="24"/>
          <w:highlight w:val="yellow"/>
        </w:rPr>
        <w:t>, nos termos da lei, sem prejuízo do pagamento da comissão do leiloeiro.</w:t>
      </w:r>
      <w:r w:rsidRPr="00184D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4D3A" w:rsidRPr="00184D3A" w:rsidRDefault="00184D3A" w:rsidP="00184D3A">
      <w:pPr>
        <w:pStyle w:val="PargrafodaLista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4D3A">
        <w:rPr>
          <w:rFonts w:ascii="Times New Roman" w:hAnsi="Times New Roman" w:cs="Times New Roman"/>
          <w:b/>
          <w:color w:val="000000"/>
          <w:sz w:val="24"/>
          <w:szCs w:val="24"/>
          <w:highlight w:val="yellow"/>
        </w:rPr>
        <w:t xml:space="preserve">QUITAÇÃO DO DÉBITO APÓS PUBLICADO O EDITAL DE LEILÃO: </w:t>
      </w:r>
      <w:r w:rsidRPr="00184D3A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Na hipótese de cancelamento do leilão por motivo de acordo após a publicação do edital e antes do leilão, ficam arbitrados os honorários de 2%, sobre o valor da avaliação do bem, a ser custeado pelo Executado, para ressarcimento dos serviços prestados e das despesas que antecederam o leilão.</w:t>
      </w:r>
    </w:p>
    <w:p w:rsidR="00184D3A" w:rsidRPr="00184D3A" w:rsidRDefault="00184D3A" w:rsidP="00184D3A">
      <w:pPr>
        <w:jc w:val="both"/>
        <w:rPr>
          <w:rFonts w:ascii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b/>
          <w:color w:val="000000"/>
          <w:sz w:val="24"/>
          <w:szCs w:val="24"/>
          <w:highlight w:val="yellow"/>
        </w:rPr>
        <w:t>QUITAÇÃO DO DÉBITO APÓS A REALIZAÇÃO DA PRAÇA:</w:t>
      </w:r>
      <w:r w:rsidRPr="00184D3A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 xml:space="preserve"> Em caso quitação do débito após a realização da praça, o pagamento da comissão do Leiloeiro ficará a cargo da parte executada, na hipótese de ter havido oferta de lance.</w:t>
      </w:r>
      <w:r w:rsidRPr="00184D3A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184D3A" w:rsidRPr="00184D3A" w:rsidRDefault="00184D3A" w:rsidP="00184D3A">
      <w:pPr>
        <w:pStyle w:val="SemEspaamento"/>
        <w:jc w:val="both"/>
        <w:rPr>
          <w:rFonts w:ascii="Times New Roman" w:hAnsi="Times New Roman"/>
          <w:noProof/>
          <w:sz w:val="24"/>
          <w:szCs w:val="24"/>
          <w:lang w:eastAsia="pt-BR"/>
        </w:rPr>
      </w:pPr>
      <w:r w:rsidRPr="00184D3A">
        <w:rPr>
          <w:rFonts w:ascii="Times New Roman" w:hAnsi="Times New Roman"/>
          <w:b/>
          <w:sz w:val="24"/>
          <w:szCs w:val="24"/>
        </w:rPr>
        <w:t>DESCRIÇÃO DO BEM:</w:t>
      </w:r>
      <w:r w:rsidRPr="00184D3A">
        <w:rPr>
          <w:rFonts w:ascii="Times New Roman" w:hAnsi="Times New Roman"/>
          <w:noProof/>
          <w:sz w:val="24"/>
          <w:szCs w:val="24"/>
          <w:lang w:eastAsia="pt-BR"/>
        </w:rPr>
        <w:t xml:space="preserve"> 3.853(tres mil, oitocentos e cinquenta e tres) litros de gasolina comum, avaliado o litro em R$ 4.6715, total de R$ 17.993,51. </w:t>
      </w:r>
    </w:p>
    <w:p w:rsidR="00184D3A" w:rsidRPr="00184D3A" w:rsidRDefault="00184D3A" w:rsidP="00184D3A">
      <w:pPr>
        <w:pStyle w:val="SemEspaamento"/>
        <w:jc w:val="both"/>
        <w:rPr>
          <w:rFonts w:ascii="Times New Roman" w:hAnsi="Times New Roman"/>
          <w:noProof/>
          <w:sz w:val="24"/>
          <w:szCs w:val="24"/>
          <w:lang w:eastAsia="pt-BR"/>
        </w:rPr>
      </w:pPr>
    </w:p>
    <w:p w:rsidR="00184D3A" w:rsidRPr="00184D3A" w:rsidRDefault="00184D3A" w:rsidP="00184D3A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84D3A">
        <w:rPr>
          <w:rFonts w:ascii="Times New Roman" w:hAnsi="Times New Roman"/>
          <w:b/>
          <w:i/>
          <w:sz w:val="24"/>
          <w:szCs w:val="24"/>
          <w:u w:val="single"/>
        </w:rPr>
        <w:t>Observação: A entrega do bem arrematado (3.853 litros de gasolina comum) fica condicionada à comprovação, pelo arrematante, de que possui habilitação e meios adequados e legalmente autorizados para o transporte, armazenamento e destinação do combustível, nos termos da legislação aplicável e normas da ANP.</w:t>
      </w:r>
    </w:p>
    <w:p w:rsidR="00184D3A" w:rsidRPr="00184D3A" w:rsidRDefault="00184D3A" w:rsidP="00184D3A">
      <w:pPr>
        <w:pStyle w:val="SemEspaamento"/>
        <w:jc w:val="both"/>
        <w:rPr>
          <w:rFonts w:ascii="Times New Roman" w:hAnsi="Times New Roman"/>
          <w:b/>
          <w:sz w:val="24"/>
          <w:szCs w:val="24"/>
        </w:rPr>
      </w:pPr>
    </w:p>
    <w:p w:rsidR="00184D3A" w:rsidRPr="00184D3A" w:rsidRDefault="00184D3A" w:rsidP="00184D3A">
      <w:pPr>
        <w:pStyle w:val="SemEspaamento"/>
        <w:jc w:val="both"/>
        <w:rPr>
          <w:rFonts w:ascii="Times New Roman" w:hAnsi="Times New Roman"/>
          <w:b/>
          <w:sz w:val="24"/>
          <w:szCs w:val="24"/>
        </w:rPr>
      </w:pPr>
      <w:r w:rsidRPr="00184D3A">
        <w:rPr>
          <w:rFonts w:ascii="Times New Roman" w:hAnsi="Times New Roman"/>
          <w:b/>
          <w:sz w:val="24"/>
          <w:szCs w:val="24"/>
        </w:rPr>
        <w:t xml:space="preserve">LOCALIZAÇÃO: </w:t>
      </w:r>
      <w:r w:rsidRPr="00184D3A">
        <w:rPr>
          <w:rFonts w:ascii="Times New Roman" w:hAnsi="Times New Roman"/>
          <w:color w:val="000000"/>
          <w:sz w:val="24"/>
          <w:szCs w:val="24"/>
        </w:rPr>
        <w:t xml:space="preserve">Via Expressa de Contagem, 1.665, Água branca, Contagem/MG.   </w:t>
      </w:r>
    </w:p>
    <w:p w:rsidR="00184D3A" w:rsidRPr="00184D3A" w:rsidRDefault="00184D3A" w:rsidP="00184D3A">
      <w:pPr>
        <w:pStyle w:val="NormalWeb"/>
        <w:jc w:val="center"/>
        <w:rPr>
          <w:rFonts w:eastAsia="SimSun"/>
          <w:b/>
          <w:kern w:val="2"/>
          <w:shd w:val="clear" w:color="auto" w:fill="FEFFFE"/>
          <w:lang w:bidi="hi-IN"/>
        </w:rPr>
      </w:pPr>
      <w:r w:rsidRPr="00184D3A">
        <w:rPr>
          <w:rFonts w:eastAsia="SimSun"/>
          <w:b/>
          <w:kern w:val="2"/>
          <w:shd w:val="clear" w:color="auto" w:fill="FEFFFE"/>
          <w:lang w:bidi="hi-IN"/>
        </w:rPr>
        <w:t>OBSERVAÇÕES: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4D3A">
        <w:rPr>
          <w:rFonts w:ascii="Times New Roman" w:hAnsi="Times New Roman" w:cs="Times New Roman"/>
          <w:b/>
          <w:color w:val="000000"/>
          <w:sz w:val="24"/>
          <w:szCs w:val="24"/>
        </w:rPr>
        <w:t>Fixado o preço mínimo da alienação 30% do valor da avaliação do bem constrito em se tratando de bem móvel e em 50% do valor da avaliação em se tratando de bem imóvel.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color w:val="000000"/>
          <w:sz w:val="24"/>
          <w:szCs w:val="24"/>
        </w:rPr>
        <w:t>Fixo 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sz w:val="24"/>
          <w:szCs w:val="24"/>
        </w:rPr>
        <w:t xml:space="preserve">O valor da arrematação deverá ser quitado preferencialmente à vista, </w:t>
      </w:r>
      <w:r w:rsidRPr="00184D3A">
        <w:rPr>
          <w:rFonts w:ascii="Times New Roman" w:hAnsi="Times New Roman" w:cs="Times New Roman"/>
          <w:b/>
          <w:sz w:val="24"/>
          <w:szCs w:val="24"/>
        </w:rPr>
        <w:t>mediante depósito à disposição do Juízo,</w:t>
      </w:r>
      <w:r w:rsidRPr="00184D3A">
        <w:rPr>
          <w:rFonts w:ascii="Times New Roman" w:hAnsi="Times New Roman" w:cs="Times New Roman"/>
          <w:sz w:val="24"/>
          <w:szCs w:val="24"/>
        </w:rPr>
        <w:t xml:space="preserve"> nos termos do art. 245, §1º do Provimento Geral Consolidado/TRT-3ª Região.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jc w:val="both"/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</w:pPr>
      <w:r w:rsidRPr="00184D3A">
        <w:rPr>
          <w:rStyle w:val="Forte"/>
          <w:rFonts w:ascii="Times New Roman" w:hAnsi="Times New Roman" w:cs="Times New Roman"/>
          <w:sz w:val="24"/>
          <w:szCs w:val="24"/>
        </w:rPr>
        <w:lastRenderedPageBreak/>
        <w:t xml:space="preserve">Havendo </w:t>
      </w:r>
      <w:proofErr w:type="gramStart"/>
      <w:r w:rsidRPr="00184D3A">
        <w:rPr>
          <w:rStyle w:val="Forte"/>
          <w:rFonts w:ascii="Times New Roman" w:hAnsi="Times New Roman" w:cs="Times New Roman"/>
          <w:sz w:val="24"/>
          <w:szCs w:val="24"/>
        </w:rPr>
        <w:t>acordo,  remição</w:t>
      </w:r>
      <w:proofErr w:type="gramEnd"/>
      <w:r w:rsidRPr="00184D3A">
        <w:rPr>
          <w:rStyle w:val="Forte"/>
          <w:rFonts w:ascii="Times New Roman" w:hAnsi="Times New Roman" w:cs="Times New Roman"/>
          <w:sz w:val="24"/>
          <w:szCs w:val="24"/>
        </w:rPr>
        <w:t xml:space="preserve">, ou adjudicação,  após a realização da alienação, o (a) leiloeiro(a) fará jus à comissão (art. 246, § </w:t>
      </w:r>
      <w:proofErr w:type="spellStart"/>
      <w:r w:rsidRPr="00184D3A">
        <w:rPr>
          <w:rStyle w:val="Forte"/>
          <w:rFonts w:ascii="Times New Roman" w:hAnsi="Times New Roman" w:cs="Times New Roman"/>
          <w:sz w:val="24"/>
          <w:szCs w:val="24"/>
        </w:rPr>
        <w:t>ºo</w:t>
      </w:r>
      <w:proofErr w:type="spellEnd"/>
      <w:r w:rsidRPr="00184D3A">
        <w:rPr>
          <w:rStyle w:val="Forte"/>
          <w:rFonts w:ascii="Times New Roman" w:hAnsi="Times New Roman" w:cs="Times New Roman"/>
          <w:sz w:val="24"/>
          <w:szCs w:val="24"/>
        </w:rPr>
        <w:t xml:space="preserve"> do Provimento Geral Consolidado/TRT-3ª Região).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sz w:val="24"/>
          <w:szCs w:val="24"/>
        </w:rPr>
        <w:t xml:space="preserve"> O leilão estará a cargo do leiloeiro oficial Arnaldo Emílio </w:t>
      </w:r>
      <w:proofErr w:type="spellStart"/>
      <w:r w:rsidRPr="00184D3A">
        <w:rPr>
          <w:rFonts w:ascii="Times New Roman" w:hAnsi="Times New Roman" w:cs="Times New Roman"/>
          <w:sz w:val="24"/>
          <w:szCs w:val="24"/>
        </w:rPr>
        <w:t>Colombarolli</w:t>
      </w:r>
      <w:proofErr w:type="spellEnd"/>
      <w:r w:rsidRPr="00184D3A">
        <w:rPr>
          <w:rFonts w:ascii="Times New Roman" w:hAnsi="Times New Roman" w:cs="Times New Roman"/>
          <w:sz w:val="24"/>
          <w:szCs w:val="24"/>
        </w:rPr>
        <w:t xml:space="preserve">, matrícula </w:t>
      </w:r>
      <w:proofErr w:type="spellStart"/>
      <w:r w:rsidRPr="00184D3A">
        <w:rPr>
          <w:rFonts w:ascii="Times New Roman" w:hAnsi="Times New Roman" w:cs="Times New Roman"/>
          <w:sz w:val="24"/>
          <w:szCs w:val="24"/>
        </w:rPr>
        <w:t>Jucemg</w:t>
      </w:r>
      <w:proofErr w:type="spellEnd"/>
      <w:r w:rsidRPr="00184D3A">
        <w:rPr>
          <w:rFonts w:ascii="Times New Roman" w:hAnsi="Times New Roman" w:cs="Times New Roman"/>
          <w:sz w:val="24"/>
          <w:szCs w:val="24"/>
        </w:rPr>
        <w:t xml:space="preserve"> Nº 813 (</w:t>
      </w:r>
      <w:hyperlink r:id="rId8" w:history="1">
        <w:r w:rsidRPr="00184D3A">
          <w:rPr>
            <w:rStyle w:val="Hyperlink"/>
            <w:rFonts w:ascii="Times New Roman" w:eastAsia="SimSun" w:hAnsi="Times New Roman" w:cs="Times New Roman"/>
            <w:kern w:val="2"/>
            <w:sz w:val="24"/>
            <w:szCs w:val="24"/>
          </w:rPr>
          <w:t>www.arnaldoleiloes.com.br</w:t>
        </w:r>
      </w:hyperlink>
      <w:r w:rsidRPr="00184D3A">
        <w:rPr>
          <w:rFonts w:ascii="Times New Roman" w:hAnsi="Times New Roman" w:cs="Times New Roman"/>
          <w:sz w:val="24"/>
          <w:szCs w:val="24"/>
        </w:rPr>
        <w:t>) e será realizado no local, data e horário acima especificados.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kern w:val="2"/>
          <w:sz w:val="24"/>
          <w:szCs w:val="24"/>
          <w:lang w:eastAsia="zh-CN" w:bidi="hi-IN"/>
        </w:rPr>
      </w:pPr>
      <w:r w:rsidRPr="00184D3A"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sz w:val="24"/>
          <w:szCs w:val="24"/>
        </w:rPr>
        <w:t xml:space="preserve"> Não será devida comissão </w:t>
      </w:r>
      <w:proofErr w:type="gramStart"/>
      <w:r w:rsidRPr="00184D3A">
        <w:rPr>
          <w:rFonts w:ascii="Times New Roman" w:hAnsi="Times New Roman" w:cs="Times New Roman"/>
          <w:sz w:val="24"/>
          <w:szCs w:val="24"/>
        </w:rPr>
        <w:t>ao(</w:t>
      </w:r>
      <w:proofErr w:type="gramEnd"/>
      <w:r w:rsidRPr="00184D3A">
        <w:rPr>
          <w:rFonts w:ascii="Times New Roman" w:hAnsi="Times New Roman" w:cs="Times New Roman"/>
          <w:sz w:val="24"/>
          <w:szCs w:val="24"/>
        </w:rPr>
        <w:t>à) leiloeiro(a) na hipótese de desistência de que trata o art. 775/CPC, anulação ou ineficácia da arrematação, ou resultado negativo da hasta pública.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kern w:val="2"/>
          <w:sz w:val="24"/>
          <w:szCs w:val="24"/>
          <w:lang w:eastAsia="zh-CN" w:bidi="hi-IN"/>
        </w:rPr>
      </w:pPr>
      <w:r w:rsidRPr="00184D3A"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184D3A">
        <w:rPr>
          <w:rFonts w:ascii="Times New Roman" w:eastAsia="SimSun" w:hAnsi="Times New Roman" w:cs="Times New Roman"/>
          <w:b/>
          <w:kern w:val="2"/>
          <w:sz w:val="24"/>
          <w:szCs w:val="24"/>
          <w:shd w:val="clear" w:color="auto" w:fill="FEFFFE"/>
          <w:lang w:eastAsia="zh-CN" w:bidi="he-IL"/>
        </w:rPr>
        <w:t xml:space="preserve"> ainda que não expressos no edital.</w:t>
      </w:r>
      <w:r w:rsidRPr="00184D3A">
        <w:rPr>
          <w:rFonts w:ascii="Times New Roman" w:eastAsia="SimSun" w:hAnsi="Times New Roman" w:cs="Times New Roman"/>
          <w:b/>
          <w:kern w:val="2"/>
          <w:sz w:val="24"/>
          <w:szCs w:val="24"/>
          <w:shd w:val="clear" w:color="auto" w:fill="FEFFFE"/>
          <w:lang w:eastAsia="zh-CN" w:bidi="hi-IN"/>
        </w:rPr>
        <w:t xml:space="preserve"> 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Times New Roman" w:hAnsi="Times New Roman" w:cs="Times New Roman"/>
          <w:b/>
          <w:kern w:val="2"/>
          <w:sz w:val="24"/>
          <w:szCs w:val="24"/>
          <w:lang w:eastAsia="zh-CN" w:bidi="hi-IN"/>
        </w:rPr>
      </w:pPr>
      <w:proofErr w:type="gramStart"/>
      <w:r w:rsidRPr="00184D3A">
        <w:rPr>
          <w:rFonts w:ascii="Times New Roman" w:hAnsi="Times New Roman" w:cs="Times New Roman"/>
          <w:color w:val="000000"/>
          <w:sz w:val="24"/>
          <w:szCs w:val="24"/>
        </w:rPr>
        <w:t>O(</w:t>
      </w:r>
      <w:proofErr w:type="gramEnd"/>
      <w:r w:rsidRPr="00184D3A">
        <w:rPr>
          <w:rFonts w:ascii="Times New Roman" w:hAnsi="Times New Roman" w:cs="Times New Roman"/>
          <w:color w:val="000000"/>
          <w:sz w:val="24"/>
          <w:szCs w:val="24"/>
        </w:rPr>
        <w:t>s) bem(</w:t>
      </w:r>
      <w:proofErr w:type="spellStart"/>
      <w:r w:rsidRPr="00184D3A">
        <w:rPr>
          <w:rFonts w:ascii="Times New Roman" w:hAnsi="Times New Roman" w:cs="Times New Roman"/>
          <w:color w:val="000000"/>
          <w:sz w:val="24"/>
          <w:szCs w:val="24"/>
        </w:rPr>
        <w:t>ns</w:t>
      </w:r>
      <w:proofErr w:type="spellEnd"/>
      <w:r w:rsidRPr="00184D3A">
        <w:rPr>
          <w:rFonts w:ascii="Times New Roman" w:hAnsi="Times New Roman" w:cs="Times New Roman"/>
          <w:color w:val="000000"/>
          <w:sz w:val="24"/>
          <w:szCs w:val="24"/>
        </w:rPr>
        <w:t>) será(</w:t>
      </w:r>
      <w:proofErr w:type="spellStart"/>
      <w:r w:rsidRPr="00184D3A">
        <w:rPr>
          <w:rFonts w:ascii="Times New Roman" w:hAnsi="Times New Roman" w:cs="Times New Roman"/>
          <w:color w:val="000000"/>
          <w:sz w:val="24"/>
          <w:szCs w:val="24"/>
        </w:rPr>
        <w:t>ão</w:t>
      </w:r>
      <w:proofErr w:type="spellEnd"/>
      <w:r w:rsidRPr="00184D3A">
        <w:rPr>
          <w:rFonts w:ascii="Times New Roman" w:hAnsi="Times New Roman" w:cs="Times New Roman"/>
          <w:color w:val="000000"/>
          <w:sz w:val="24"/>
          <w:szCs w:val="24"/>
        </w:rPr>
        <w:t>) vendido(s) no estado de conservação em que se encontra(m), sem garantia, constituindo ônus do interessado verificar suas condições.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sz w:val="24"/>
          <w:szCs w:val="24"/>
        </w:rPr>
        <w:t xml:space="preserve">Caso haja a desistência da arrematação fora das hipóteses legalmente previstas, </w:t>
      </w:r>
      <w:r w:rsidRPr="00184D3A">
        <w:rPr>
          <w:rFonts w:ascii="Times New Roman" w:hAnsi="Times New Roman" w:cs="Times New Roman"/>
          <w:b/>
          <w:sz w:val="24"/>
          <w:szCs w:val="24"/>
        </w:rPr>
        <w:t>o Arrematante poderá ser multado</w:t>
      </w:r>
      <w:r w:rsidRPr="00184D3A">
        <w:rPr>
          <w:rFonts w:ascii="Times New Roman" w:hAnsi="Times New Roman" w:cs="Times New Roman"/>
          <w:sz w:val="24"/>
          <w:szCs w:val="24"/>
        </w:rPr>
        <w:t xml:space="preserve">, nos termos da lei, sem prejuízo do pagamento da comissão do leiloeiro. 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sz w:val="24"/>
          <w:szCs w:val="24"/>
        </w:rPr>
        <w:t>Não será devolvido o valor da comissão, se, por culpa do Arrematante, a arrematação for anulada, invalidada, resolvida ou considerada ineficaz.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sz w:val="24"/>
          <w:szCs w:val="24"/>
        </w:rPr>
        <w:t xml:space="preserve">Se o valor de arrematação for superior ao crédito do exequente, </w:t>
      </w:r>
      <w:proofErr w:type="gramStart"/>
      <w:r w:rsidRPr="00184D3A">
        <w:rPr>
          <w:rFonts w:ascii="Times New Roman" w:hAnsi="Times New Roman" w:cs="Times New Roman"/>
          <w:sz w:val="24"/>
          <w:szCs w:val="24"/>
        </w:rPr>
        <w:t>a comissão do leiloeiro público, bem como as despesas com remoção, guarda e conservação dos bens, poderão</w:t>
      </w:r>
      <w:proofErr w:type="gramEnd"/>
      <w:r w:rsidRPr="00184D3A">
        <w:rPr>
          <w:rFonts w:ascii="Times New Roman" w:hAnsi="Times New Roman" w:cs="Times New Roman"/>
          <w:sz w:val="24"/>
          <w:szCs w:val="24"/>
        </w:rPr>
        <w:t xml:space="preserve"> ser deduzidas do produto da arrematação.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184D3A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color w:val="000000"/>
          <w:sz w:val="24"/>
          <w:szCs w:val="24"/>
        </w:rPr>
        <w:t>Ficam desde já intimadas às partes, os coproprietários, seus cônjuges, se casados forem, eventuais credores Hipotecários ou Fiduciários e credores com penhoras averbadas.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shd w:val="clear" w:color="auto" w:fill="FEFFFE"/>
          <w:lang w:eastAsia="zh-CN" w:bidi="he-IL"/>
        </w:rPr>
      </w:pPr>
      <w:proofErr w:type="gramStart"/>
      <w:r w:rsidRPr="00184D3A">
        <w:rPr>
          <w:rFonts w:ascii="Times New Roman" w:hAnsi="Times New Roman" w:cs="Times New Roman"/>
          <w:sz w:val="24"/>
          <w:szCs w:val="24"/>
        </w:rPr>
        <w:t>Fica(</w:t>
      </w:r>
      <w:proofErr w:type="gramEnd"/>
      <w:r w:rsidRPr="00184D3A">
        <w:rPr>
          <w:rFonts w:ascii="Times New Roman" w:hAnsi="Times New Roman" w:cs="Times New Roman"/>
          <w:sz w:val="24"/>
          <w:szCs w:val="24"/>
        </w:rPr>
        <w:t xml:space="preserve">m), por este, intimado(s) o(s) devedor(es) e/ou depositário(s) não localizado(s). 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4D3A">
        <w:rPr>
          <w:rFonts w:ascii="Times New Roman" w:hAnsi="Times New Roman" w:cs="Times New Roman"/>
          <w:sz w:val="24"/>
          <w:szCs w:val="24"/>
        </w:rPr>
        <w:t xml:space="preserve">A arrematação somente será concluída após a homologação pelo MM Juiz da vara competente. </w:t>
      </w:r>
    </w:p>
    <w:p w:rsidR="00184D3A" w:rsidRPr="00184D3A" w:rsidRDefault="00184D3A" w:rsidP="00184D3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184D3A"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LEIA O EDITAL, NA DÚVIDA É O QUE VALE. </w:t>
      </w:r>
    </w:p>
    <w:p w:rsidR="00184D3A" w:rsidRPr="00184D3A" w:rsidRDefault="00184D3A" w:rsidP="00184D3A">
      <w:pPr>
        <w:pStyle w:val="PargrafodaLista"/>
        <w:tabs>
          <w:tab w:val="left" w:pos="851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84D3A" w:rsidRPr="00184D3A" w:rsidRDefault="00184D3A" w:rsidP="00184D3A">
      <w:pPr>
        <w:pStyle w:val="SemEspaamento"/>
        <w:spacing w:line="276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sectPr w:rsidR="00184D3A" w:rsidRPr="00184D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461727C0"/>
    <w:multiLevelType w:val="hybridMultilevel"/>
    <w:tmpl w:val="1F426CCE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D3A"/>
    <w:rsid w:val="00184D3A"/>
    <w:rsid w:val="00EE5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5246D"/>
  <w15:chartTrackingRefBased/>
  <w15:docId w15:val="{1F46E052-7F62-4CCB-B2A9-8354590E6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4D3A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84D3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84D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184D3A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184D3A"/>
    <w:pPr>
      <w:ind w:left="720"/>
      <w:contextualSpacing/>
    </w:pPr>
    <w:rPr>
      <w:rFonts w:ascii="Arial Narrow" w:hAnsi="Arial Narrow"/>
      <w:sz w:val="28"/>
      <w:szCs w:val="28"/>
    </w:rPr>
  </w:style>
  <w:style w:type="character" w:styleId="Forte">
    <w:name w:val="Strong"/>
    <w:basedOn w:val="Fontepargpadro"/>
    <w:uiPriority w:val="22"/>
    <w:qFormat/>
    <w:rsid w:val="00184D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naldoleiloes.com.br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hyperlink" Target="http://WWW.arnaldoleiloes.com.b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1187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2025-11-28T18:41:00Z</dcterms:created>
  <dcterms:modified xsi:type="dcterms:W3CDTF">2025-11-28T18:46:00Z</dcterms:modified>
</cp:coreProperties>
</file>