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320" w:rsidRPr="00297320" w:rsidRDefault="00297320" w:rsidP="00297320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97320">
        <w:rPr>
          <w:rStyle w:val="Forte"/>
          <w:bCs w:val="0"/>
        </w:rPr>
        <w:t>EDITAL DE LEILÃO</w:t>
      </w:r>
    </w:p>
    <w:p w:rsidR="00297320" w:rsidRPr="00297320" w:rsidRDefault="00297320" w:rsidP="00297320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97320">
        <w:rPr>
          <w:rStyle w:val="Forte"/>
          <w:bCs w:val="0"/>
        </w:rPr>
        <w:t>2ª VARA DO TRABALHO DE BETIM</w:t>
      </w:r>
    </w:p>
    <w:p w:rsidR="00297320" w:rsidRPr="00297320" w:rsidRDefault="00297320" w:rsidP="00297320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97320">
        <w:rPr>
          <w:b/>
        </w:rPr>
        <w:t>AV GOVERNADOR VALADARES, 376, CENTRO, BETIM - MG</w:t>
      </w:r>
    </w:p>
    <w:p w:rsidR="00297320" w:rsidRPr="00297320" w:rsidRDefault="00297320" w:rsidP="00297320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97320">
        <w:rPr>
          <w:b/>
        </w:rPr>
        <w:t>CEP: 32510-010</w:t>
      </w:r>
    </w:p>
    <w:p w:rsidR="00297320" w:rsidRPr="00297320" w:rsidRDefault="00297320" w:rsidP="00297320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97320">
        <w:rPr>
          <w:b/>
        </w:rPr>
        <w:t>TEL: (31) 35296431 - E-MAIL: vt2.betim@trt3.jus.br</w:t>
      </w:r>
    </w:p>
    <w:p w:rsidR="00297320" w:rsidRPr="00297320" w:rsidRDefault="00297320" w:rsidP="00297320">
      <w:pPr>
        <w:pStyle w:val="SemEspaamento"/>
        <w:spacing w:line="276" w:lineRule="auto"/>
        <w:rPr>
          <w:rFonts w:ascii="Arial" w:hAnsi="Arial" w:cs="Arial"/>
          <w:b/>
          <w:shd w:val="clear" w:color="auto" w:fill="FEFFFE"/>
          <w:lang w:val="en-US" w:bidi="hi-IN"/>
        </w:rPr>
      </w:pP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297320"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PROCESSO N°:  </w:t>
      </w:r>
      <w:proofErr w:type="spellStart"/>
      <w:r w:rsidRPr="00297320">
        <w:rPr>
          <w:rFonts w:ascii="Arial" w:hAnsi="Arial" w:cs="Arial"/>
          <w:sz w:val="20"/>
          <w:szCs w:val="20"/>
          <w:shd w:val="clear" w:color="auto" w:fill="FFFFFF"/>
        </w:rPr>
        <w:t>CartPrecCiv</w:t>
      </w:r>
      <w:proofErr w:type="spellEnd"/>
      <w:r w:rsidRPr="00297320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bookmarkStart w:id="0" w:name="_GoBack"/>
      <w:r w:rsidRPr="00297320">
        <w:rPr>
          <w:rFonts w:ascii="Arial" w:hAnsi="Arial" w:cs="Arial"/>
          <w:sz w:val="20"/>
          <w:szCs w:val="20"/>
          <w:shd w:val="clear" w:color="auto" w:fill="FFFFFF"/>
        </w:rPr>
        <w:t>0011170-05.2025.5.03.0027</w:t>
      </w:r>
    </w:p>
    <w:bookmarkEnd w:id="0"/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297320">
        <w:rPr>
          <w:rFonts w:ascii="Arial" w:hAnsi="Arial" w:cs="Arial"/>
          <w:sz w:val="20"/>
          <w:szCs w:val="20"/>
          <w:shd w:val="clear" w:color="auto" w:fill="FFFFFF"/>
        </w:rPr>
        <w:t xml:space="preserve">AUTOR: MODESTO BORGES RIBEIRO 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297320">
        <w:rPr>
          <w:rFonts w:ascii="Arial" w:hAnsi="Arial" w:cs="Arial"/>
          <w:sz w:val="20"/>
          <w:szCs w:val="20"/>
          <w:shd w:val="clear" w:color="auto" w:fill="FFFFFF"/>
        </w:rPr>
        <w:t xml:space="preserve">RÉU: USIPAR INDUSTRIA E COMERCIO LTDA - EPP E OUTROS (2) 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297320" w:rsidRPr="00297320" w:rsidRDefault="00297320" w:rsidP="00297320">
      <w:pPr>
        <w:rPr>
          <w:rFonts w:ascii="Arial" w:hAnsi="Arial" w:cs="Arial"/>
          <w:b/>
          <w:bCs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DATAS E LOCAIS DO LEILÃO</w:t>
      </w:r>
    </w:p>
    <w:p w:rsidR="00297320" w:rsidRPr="00297320" w:rsidRDefault="00297320" w:rsidP="00297320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1º Leilão Virtual e Presencial</w:t>
      </w:r>
      <w:r w:rsidRPr="00297320">
        <w:rPr>
          <w:rFonts w:ascii="Arial" w:hAnsi="Arial" w:cs="Arial"/>
          <w:sz w:val="20"/>
          <w:szCs w:val="20"/>
        </w:rPr>
        <w:br/>
        <w:t>Data e Hora</w:t>
      </w:r>
      <w:r w:rsidRPr="00297320">
        <w:rPr>
          <w:rFonts w:ascii="Arial" w:hAnsi="Arial" w:cs="Arial"/>
          <w:b/>
          <w:sz w:val="20"/>
          <w:szCs w:val="20"/>
        </w:rPr>
        <w:t>:</w:t>
      </w:r>
      <w:r w:rsidRPr="00297320">
        <w:rPr>
          <w:rFonts w:ascii="Arial" w:hAnsi="Arial" w:cs="Arial"/>
          <w:b/>
          <w:sz w:val="20"/>
          <w:szCs w:val="20"/>
        </w:rPr>
        <w:t>11/03</w:t>
      </w:r>
      <w:r w:rsidRPr="00297320">
        <w:rPr>
          <w:rFonts w:ascii="Arial" w:hAnsi="Arial" w:cs="Arial"/>
          <w:b/>
          <w:sz w:val="20"/>
          <w:szCs w:val="20"/>
        </w:rPr>
        <w:t>/2026</w:t>
      </w:r>
      <w:r w:rsidRPr="00297320">
        <w:rPr>
          <w:rFonts w:ascii="Arial" w:hAnsi="Arial" w:cs="Arial"/>
          <w:sz w:val="20"/>
          <w:szCs w:val="20"/>
        </w:rPr>
        <w:t xml:space="preserve">,  às </w:t>
      </w:r>
      <w:r w:rsidRPr="00297320">
        <w:rPr>
          <w:rFonts w:ascii="Arial" w:hAnsi="Arial" w:cs="Arial"/>
          <w:b/>
          <w:bCs/>
          <w:sz w:val="20"/>
          <w:szCs w:val="20"/>
        </w:rPr>
        <w:t>14h00</w:t>
      </w:r>
      <w:r w:rsidRPr="00297320">
        <w:rPr>
          <w:rFonts w:ascii="Arial" w:hAnsi="Arial" w:cs="Arial"/>
          <w:sz w:val="20"/>
          <w:szCs w:val="20"/>
        </w:rPr>
        <w:t>.</w:t>
      </w:r>
      <w:r w:rsidRPr="00297320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297320">
        <w:rPr>
          <w:rFonts w:ascii="Arial" w:hAnsi="Arial" w:cs="Arial"/>
          <w:sz w:val="20"/>
          <w:szCs w:val="20"/>
        </w:rPr>
        <w:br/>
        <w:t>Modalidade: Virtual e Presencial.</w:t>
      </w:r>
    </w:p>
    <w:p w:rsidR="00297320" w:rsidRPr="00297320" w:rsidRDefault="00297320" w:rsidP="00297320">
      <w:pPr>
        <w:numPr>
          <w:ilvl w:val="0"/>
          <w:numId w:val="1"/>
        </w:numPr>
        <w:pBdr>
          <w:bottom w:val="single" w:sz="4" w:space="1" w:color="auto"/>
        </w:pBdr>
        <w:ind w:hanging="294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2º Leilão Virtual e Presencial</w:t>
      </w:r>
      <w:r w:rsidRPr="00297320">
        <w:rPr>
          <w:rFonts w:ascii="Arial" w:hAnsi="Arial" w:cs="Arial"/>
          <w:sz w:val="20"/>
          <w:szCs w:val="20"/>
        </w:rPr>
        <w:br/>
        <w:t xml:space="preserve">Data e Hora: </w:t>
      </w:r>
      <w:r w:rsidRPr="00297320">
        <w:rPr>
          <w:rFonts w:ascii="Arial" w:hAnsi="Arial" w:cs="Arial"/>
          <w:b/>
          <w:sz w:val="20"/>
          <w:szCs w:val="20"/>
        </w:rPr>
        <w:t>1</w:t>
      </w:r>
      <w:r w:rsidRPr="00297320">
        <w:rPr>
          <w:rFonts w:ascii="Arial" w:hAnsi="Arial" w:cs="Arial"/>
          <w:b/>
          <w:sz w:val="20"/>
          <w:szCs w:val="20"/>
        </w:rPr>
        <w:t>5/04</w:t>
      </w:r>
      <w:r w:rsidRPr="00297320">
        <w:rPr>
          <w:rFonts w:ascii="Arial" w:hAnsi="Arial" w:cs="Arial"/>
          <w:b/>
          <w:sz w:val="20"/>
          <w:szCs w:val="20"/>
        </w:rPr>
        <w:t>/2026</w:t>
      </w:r>
      <w:r w:rsidRPr="00297320">
        <w:rPr>
          <w:rFonts w:ascii="Arial" w:hAnsi="Arial" w:cs="Arial"/>
          <w:sz w:val="20"/>
          <w:szCs w:val="20"/>
        </w:rPr>
        <w:t xml:space="preserve">,  às </w:t>
      </w:r>
      <w:r w:rsidRPr="00297320">
        <w:rPr>
          <w:rFonts w:ascii="Arial" w:hAnsi="Arial" w:cs="Arial"/>
          <w:b/>
          <w:bCs/>
          <w:sz w:val="20"/>
          <w:szCs w:val="20"/>
        </w:rPr>
        <w:t>14h00</w:t>
      </w:r>
      <w:r w:rsidRPr="00297320">
        <w:rPr>
          <w:rFonts w:ascii="Arial" w:hAnsi="Arial" w:cs="Arial"/>
          <w:sz w:val="20"/>
          <w:szCs w:val="20"/>
        </w:rPr>
        <w:t>.</w:t>
      </w:r>
      <w:r w:rsidRPr="00297320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297320">
        <w:rPr>
          <w:rFonts w:ascii="Arial" w:hAnsi="Arial" w:cs="Arial"/>
          <w:sz w:val="20"/>
          <w:szCs w:val="20"/>
        </w:rPr>
        <w:br/>
        <w:t>Modalidade: Virtual e Presencial.</w:t>
      </w:r>
    </w:p>
    <w:p w:rsidR="00297320" w:rsidRPr="00297320" w:rsidRDefault="00297320" w:rsidP="00297320">
      <w:pPr>
        <w:pBdr>
          <w:bottom w:val="single" w:sz="4" w:space="1" w:color="auto"/>
        </w:pBdr>
        <w:tabs>
          <w:tab w:val="left" w:pos="567"/>
        </w:tabs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 xml:space="preserve">DESCRIÇÃO DO BEM: 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t>01 - Imóvel, matricula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  <w:r w:rsidRPr="00297320">
        <w:rPr>
          <w:rFonts w:ascii="Arial" w:hAnsi="Arial" w:cs="Arial"/>
          <w:sz w:val="20"/>
          <w:szCs w:val="20"/>
          <w:lang w:eastAsia="pt-BR"/>
        </w:rPr>
        <w:t>, lote 08 da quadra no 49 do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 xml:space="preserve">Parque </w:t>
      </w:r>
      <w:proofErr w:type="spellStart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Brasiléa</w:t>
      </w:r>
      <w:proofErr w:type="spellEnd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 xml:space="preserve">, 2ª </w:t>
      </w:r>
      <w:proofErr w:type="spellStart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secão</w:t>
      </w:r>
      <w:proofErr w:type="spellEnd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, zona urbana desta cidade de Betim</w:t>
      </w:r>
      <w:r w:rsidRPr="00297320">
        <w:rPr>
          <w:rFonts w:ascii="Arial" w:hAnsi="Arial" w:cs="Arial"/>
          <w:sz w:val="20"/>
          <w:szCs w:val="20"/>
          <w:lang w:eastAsia="pt-BR"/>
        </w:rPr>
        <w:t>, situado na esquina da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Rua Tapajós com Av. das Bandeiras</w:t>
      </w:r>
      <w:r w:rsidRPr="00297320">
        <w:rPr>
          <w:rFonts w:ascii="Arial" w:hAnsi="Arial" w:cs="Arial"/>
          <w:sz w:val="20"/>
          <w:szCs w:val="20"/>
          <w:lang w:eastAsia="pt-BR"/>
        </w:rPr>
        <w:t>, com área, limites e confrontações de acordo com a planta respectiva aprovada, tudo conforme SRI de Betim.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t>Endereço atual: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Rua Tapajós, número 29</w:t>
      </w:r>
      <w:r w:rsidRPr="00297320">
        <w:rPr>
          <w:rFonts w:ascii="Arial" w:hAnsi="Arial" w:cs="Arial"/>
          <w:sz w:val="20"/>
          <w:szCs w:val="20"/>
          <w:lang w:eastAsia="pt-BR"/>
        </w:rPr>
        <w:t> (no local encontrei o número 15 e 29),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Brasileia, Betim-MG</w:t>
      </w:r>
      <w:r w:rsidRPr="00297320">
        <w:rPr>
          <w:rFonts w:ascii="Arial" w:hAnsi="Arial" w:cs="Arial"/>
          <w:sz w:val="20"/>
          <w:szCs w:val="20"/>
          <w:lang w:eastAsia="pt-BR"/>
        </w:rPr>
        <w:t>.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t>Benfeitorias encontradas: Trata-se de um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centro esportivo com quadra de vôlei de areia, vestiários e um quiosque</w:t>
      </w:r>
      <w:r w:rsidRPr="00297320">
        <w:rPr>
          <w:rFonts w:ascii="Arial" w:hAnsi="Arial" w:cs="Arial"/>
          <w:sz w:val="20"/>
          <w:szCs w:val="20"/>
          <w:lang w:eastAsia="pt-BR"/>
        </w:rPr>
        <w:t>.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t>Ocupação: Está ocupado pela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Sra. Alessandra, filha dos executados e proprietários</w:t>
      </w:r>
      <w:r w:rsidRPr="00297320">
        <w:rPr>
          <w:rFonts w:ascii="Arial" w:hAnsi="Arial" w:cs="Arial"/>
          <w:sz w:val="20"/>
          <w:szCs w:val="20"/>
          <w:lang w:eastAsia="pt-BR"/>
        </w:rPr>
        <w:t>.</w:t>
      </w: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t>Total da Avaliação: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R$ 614.600,00</w:t>
      </w:r>
      <w:r w:rsidRPr="00297320">
        <w:rPr>
          <w:rFonts w:ascii="Arial" w:hAnsi="Arial" w:cs="Arial"/>
          <w:sz w:val="20"/>
          <w:szCs w:val="20"/>
          <w:lang w:eastAsia="pt-BR"/>
        </w:rPr>
        <w:t> (seiscentos e quatorze mil e seiscentos reais).</w:t>
      </w:r>
    </w:p>
    <w:p w:rsidR="00297320" w:rsidRPr="00297320" w:rsidRDefault="00297320" w:rsidP="00297320">
      <w:pPr>
        <w:pStyle w:val="SemEspaamento"/>
        <w:rPr>
          <w:rFonts w:ascii="Arial" w:hAnsi="Arial" w:cs="Arial"/>
          <w:b/>
          <w:bCs/>
          <w:sz w:val="20"/>
          <w:szCs w:val="20"/>
          <w:lang w:eastAsia="pt-BR"/>
        </w:rPr>
      </w:pPr>
    </w:p>
    <w:p w:rsidR="00297320" w:rsidRPr="00297320" w:rsidRDefault="00297320" w:rsidP="00297320">
      <w:pPr>
        <w:pStyle w:val="SemEspaamento"/>
        <w:rPr>
          <w:rFonts w:ascii="Arial" w:hAnsi="Arial" w:cs="Arial"/>
          <w:b/>
          <w:bCs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 xml:space="preserve">Ônus: 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(AV-4)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 (autos nº)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151.06.019.806-7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Vara e Comarca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1ª Vara da Comarca de Cássia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25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(AV-6)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Comarca do MM. Juiz de Direito que determinou a indisponibilidade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Capelinha-MG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Comarca do MM. Juiz de Direito que exarou o "Cumpra-se"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Betim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26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(AV-7)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Protocolo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213.520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Data da Averbação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 xml:space="preserve">27 de </w:t>
      </w:r>
      <w:proofErr w:type="gramStart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Fevereiro</w:t>
      </w:r>
      <w:proofErr w:type="gramEnd"/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 xml:space="preserve"> de 2007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Determinação Judicial</w:t>
      </w:r>
      <w:r w:rsidRPr="00297320">
        <w:rPr>
          <w:rFonts w:ascii="Arial" w:hAnsi="Arial" w:cs="Arial"/>
          <w:sz w:val="20"/>
          <w:szCs w:val="20"/>
          <w:lang w:eastAsia="pt-BR"/>
        </w:rPr>
        <w:t xml:space="preserve">: O sequestro/indisponibilidade do imóvel foi determinado pelo Promotor de Justiça, Rogério </w:t>
      </w:r>
      <w:proofErr w:type="spellStart"/>
      <w:r w:rsidRPr="00297320">
        <w:rPr>
          <w:rFonts w:ascii="Arial" w:hAnsi="Arial" w:cs="Arial"/>
          <w:sz w:val="20"/>
          <w:szCs w:val="20"/>
          <w:lang w:eastAsia="pt-BR"/>
        </w:rPr>
        <w:t>Felippetto</w:t>
      </w:r>
      <w:proofErr w:type="spellEnd"/>
      <w:r w:rsidRPr="00297320">
        <w:rPr>
          <w:rFonts w:ascii="Arial" w:hAnsi="Arial" w:cs="Arial"/>
          <w:sz w:val="20"/>
          <w:szCs w:val="20"/>
          <w:lang w:eastAsia="pt-BR"/>
        </w:rPr>
        <w:t xml:space="preserve"> de Oliveira, conforme Ofício nº 36/07/CAOET, expedido pelo Centro de Apoio Operacional das Promotorias de Justiça e Defesa da Ordem Econômica e Tributária de Belo </w:t>
      </w:r>
      <w:proofErr w:type="spellStart"/>
      <w:r w:rsidRPr="00297320">
        <w:rPr>
          <w:rFonts w:ascii="Arial" w:hAnsi="Arial" w:cs="Arial"/>
          <w:sz w:val="20"/>
          <w:szCs w:val="20"/>
          <w:lang w:eastAsia="pt-BR"/>
        </w:rPr>
        <w:t>Horizonte-MG</w:t>
      </w:r>
      <w:proofErr w:type="spellEnd"/>
      <w:r w:rsidRPr="00297320">
        <w:rPr>
          <w:rFonts w:ascii="Arial" w:hAnsi="Arial" w:cs="Arial"/>
          <w:sz w:val="20"/>
          <w:szCs w:val="20"/>
          <w:lang w:eastAsia="pt-BR"/>
        </w:rPr>
        <w:t>.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27" style="width:0;height:.75pt" o:hralign="center" o:hrstd="t" o:hr="t" fillcolor="#a0a0a0" stroked="f"/>
        </w:pict>
      </w:r>
    </w:p>
    <w:p w:rsidR="00297320" w:rsidRDefault="00297320" w:rsidP="00297320">
      <w:pPr>
        <w:pStyle w:val="SemEspaamento"/>
        <w:rPr>
          <w:rFonts w:ascii="Arial" w:hAnsi="Arial" w:cs="Arial"/>
          <w:b/>
          <w:bCs/>
          <w:sz w:val="20"/>
          <w:szCs w:val="20"/>
          <w:lang w:eastAsia="pt-BR"/>
        </w:rPr>
      </w:pP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lastRenderedPageBreak/>
        <w:t>Número da Averbação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proofErr w:type="spellStart"/>
      <w:r w:rsidRPr="00297320">
        <w:rPr>
          <w:rFonts w:ascii="Arial" w:hAnsi="Arial" w:cs="Arial"/>
          <w:sz w:val="20"/>
          <w:szCs w:val="20"/>
          <w:lang w:eastAsia="pt-BR"/>
        </w:rPr>
        <w:t>Av</w:t>
      </w:r>
      <w:proofErr w:type="spellEnd"/>
      <w:r w:rsidRPr="00297320">
        <w:rPr>
          <w:rFonts w:ascii="Arial" w:hAnsi="Arial" w:cs="Arial"/>
          <w:sz w:val="20"/>
          <w:szCs w:val="20"/>
          <w:lang w:eastAsia="pt-BR"/>
        </w:rPr>
        <w:t xml:space="preserve"> -11- 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Comarca da Receita Federal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Varginha</w:t>
      </w:r>
      <w:r w:rsidRPr="00297320">
        <w:rPr>
          <w:rFonts w:ascii="Arial" w:hAnsi="Arial" w:cs="Arial"/>
          <w:sz w:val="20"/>
          <w:szCs w:val="20"/>
          <w:lang w:eastAsia="pt-BR"/>
        </w:rPr>
        <w:t> (referente ao Delegado da Receita Federal do Brasil/DRF-Varginha mencionado no texto)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Observação</w:t>
      </w:r>
      <w:r w:rsidRPr="00297320">
        <w:rPr>
          <w:rFonts w:ascii="Arial" w:hAnsi="Arial" w:cs="Arial"/>
          <w:sz w:val="20"/>
          <w:szCs w:val="20"/>
          <w:lang w:eastAsia="pt-BR"/>
        </w:rPr>
        <w:t>: O número do processo judicial ou da vara/comarca do juízo não estão explícitos neste fragmento, apenas o Protocolo 369.670 de 01/02/21 e o ofício da Receita Federal.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28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(R-12)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Vara e Comarca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3ª Vara da Fazenda Pública Estadual da Comarca de Goiânia/MG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 (autos nº)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5124243-24.2015.8.09.0051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29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R-15-82.702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 (autos nº)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1001817-32.2020.4.01.3811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Vara e Comarca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1ª Vara Federal Cível e Criminal da SSJ de Divinópolis/MG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30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R-16-82.702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 (autos nº)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0323454-31.2008.8.13.0514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Vara e Comarca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1ª Vara Cível, Criminal, e da Infância e da Juventude da Comarca de Pitangui/MG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31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b/>
          <w:bCs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(AV-17)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processo: 0010034.31.2025.5.03.0040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Protocolo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418.458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Data da Averbação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26 de fevereiro de 2025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sz w:val="20"/>
          <w:szCs w:val="20"/>
          <w:lang w:eastAsia="pt-BR"/>
        </w:rPr>
        <w:pict>
          <v:rect id="_x0000_i1032" style="width:0;height:.75pt" o:hralign="center" o:hrstd="t" o:hr="t" fillcolor="#a0a0a0" stroked="f"/>
        </w:pic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da Averbação (AV-18)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82.702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Número do Processo (autos nº)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00100343120255030040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  <w:lang w:eastAsia="pt-BR"/>
        </w:rPr>
      </w:pP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Vara e Comarca</w:t>
      </w:r>
      <w:r w:rsidRPr="00297320">
        <w:rPr>
          <w:rFonts w:ascii="Arial" w:hAnsi="Arial" w:cs="Arial"/>
          <w:sz w:val="20"/>
          <w:szCs w:val="20"/>
          <w:lang w:eastAsia="pt-BR"/>
        </w:rPr>
        <w:t>: </w:t>
      </w:r>
      <w:r w:rsidRPr="00297320">
        <w:rPr>
          <w:rFonts w:ascii="Arial" w:hAnsi="Arial" w:cs="Arial"/>
          <w:b/>
          <w:bCs/>
          <w:sz w:val="20"/>
          <w:szCs w:val="20"/>
          <w:lang w:eastAsia="pt-BR"/>
        </w:rPr>
        <w:t>2a. Vara do Trabalho de Sete Lagoas</w:t>
      </w:r>
    </w:p>
    <w:p w:rsidR="00297320" w:rsidRPr="00297320" w:rsidRDefault="00297320" w:rsidP="00297320">
      <w:pPr>
        <w:pStyle w:val="SemEspaamento"/>
        <w:rPr>
          <w:rFonts w:ascii="Arial" w:hAnsi="Arial" w:cs="Arial"/>
          <w:sz w:val="20"/>
          <w:szCs w:val="20"/>
        </w:rPr>
      </w:pPr>
    </w:p>
    <w:p w:rsidR="00297320" w:rsidRPr="00297320" w:rsidRDefault="00297320" w:rsidP="00297320">
      <w:pPr>
        <w:pStyle w:val="SemEspaamento"/>
        <w:jc w:val="both"/>
        <w:rPr>
          <w:rFonts w:ascii="Arial" w:hAnsi="Arial" w:cs="Arial"/>
          <w:sz w:val="20"/>
          <w:szCs w:val="20"/>
        </w:rPr>
      </w:pPr>
    </w:p>
    <w:p w:rsidR="00297320" w:rsidRPr="00297320" w:rsidRDefault="00297320" w:rsidP="00297320">
      <w:pPr>
        <w:jc w:val="center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CONDIÇÕES: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O leilão estará a cargo do leiloeiro oficial </w:t>
      </w:r>
      <w:r w:rsidRPr="00297320">
        <w:rPr>
          <w:rFonts w:ascii="Arial" w:hAnsi="Arial" w:cs="Arial"/>
          <w:b/>
          <w:bCs/>
          <w:sz w:val="20"/>
          <w:szCs w:val="20"/>
        </w:rPr>
        <w:t xml:space="preserve">Arnaldo Emílio </w:t>
      </w:r>
      <w:proofErr w:type="spellStart"/>
      <w:r w:rsidRPr="00297320">
        <w:rPr>
          <w:rFonts w:ascii="Arial" w:hAnsi="Arial" w:cs="Arial"/>
          <w:b/>
          <w:bCs/>
          <w:sz w:val="20"/>
          <w:szCs w:val="20"/>
        </w:rPr>
        <w:t>Colombarolli</w:t>
      </w:r>
      <w:proofErr w:type="spellEnd"/>
      <w:r w:rsidRPr="00297320">
        <w:rPr>
          <w:rFonts w:ascii="Arial" w:hAnsi="Arial" w:cs="Arial"/>
          <w:sz w:val="20"/>
          <w:szCs w:val="20"/>
        </w:rPr>
        <w:t xml:space="preserve">, matrícula </w:t>
      </w:r>
      <w:proofErr w:type="spellStart"/>
      <w:r w:rsidRPr="00297320">
        <w:rPr>
          <w:rFonts w:ascii="Arial" w:hAnsi="Arial" w:cs="Arial"/>
          <w:sz w:val="20"/>
          <w:szCs w:val="20"/>
        </w:rPr>
        <w:t>Jucemg</w:t>
      </w:r>
      <w:proofErr w:type="spellEnd"/>
      <w:r w:rsidRPr="00297320">
        <w:rPr>
          <w:rFonts w:ascii="Arial" w:hAnsi="Arial" w:cs="Arial"/>
          <w:sz w:val="20"/>
          <w:szCs w:val="20"/>
        </w:rPr>
        <w:t xml:space="preserve"> nº 813 (</w:t>
      </w:r>
      <w:hyperlink r:id="rId5" w:tgtFrame="_new" w:history="1">
        <w:r w:rsidRPr="00297320">
          <w:rPr>
            <w:rStyle w:val="Hyperlink"/>
            <w:rFonts w:ascii="Arial" w:hAnsi="Arial" w:cs="Arial"/>
            <w:sz w:val="20"/>
            <w:szCs w:val="20"/>
          </w:rPr>
          <w:t>www.arnaldoleiloes.com.br</w:t>
        </w:r>
      </w:hyperlink>
      <w:r w:rsidRPr="00297320">
        <w:rPr>
          <w:rFonts w:ascii="Arial" w:hAnsi="Arial" w:cs="Arial"/>
          <w:sz w:val="20"/>
          <w:szCs w:val="20"/>
        </w:rPr>
        <w:t>), a ser realizado no local, data e horário acima especificados.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O preço mínimo de alienação foi fixado em </w:t>
      </w:r>
      <w:r w:rsidRPr="00297320">
        <w:rPr>
          <w:rFonts w:ascii="Arial" w:hAnsi="Arial" w:cs="Arial"/>
          <w:b/>
          <w:bCs/>
          <w:sz w:val="20"/>
          <w:szCs w:val="20"/>
        </w:rPr>
        <w:t>50% do valor da avaliação</w:t>
      </w:r>
      <w:r w:rsidRPr="00297320">
        <w:rPr>
          <w:rFonts w:ascii="Arial" w:hAnsi="Arial" w:cs="Arial"/>
          <w:sz w:val="20"/>
          <w:szCs w:val="20"/>
        </w:rPr>
        <w:t xml:space="preserve"> do bem penhorado.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>A comissão do leiloeiro será de 5</w:t>
      </w:r>
      <w:r w:rsidRPr="00297320">
        <w:rPr>
          <w:rFonts w:ascii="Arial" w:hAnsi="Arial" w:cs="Arial"/>
          <w:b/>
          <w:bCs/>
          <w:sz w:val="20"/>
          <w:szCs w:val="20"/>
        </w:rPr>
        <w:t>%</w:t>
      </w:r>
      <w:r w:rsidRPr="00297320">
        <w:rPr>
          <w:rFonts w:ascii="Arial" w:hAnsi="Arial" w:cs="Arial"/>
          <w:sz w:val="20"/>
          <w:szCs w:val="20"/>
        </w:rPr>
        <w:t xml:space="preserve"> sobre o valor da arrematação para bens imóveis, a ser paga pelo arrematante, remitente ou adjudicante.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Os interessados em participar do leilão devem apresentar </w:t>
      </w:r>
      <w:r w:rsidRPr="00297320">
        <w:rPr>
          <w:rFonts w:ascii="Arial" w:hAnsi="Arial" w:cs="Arial"/>
          <w:b/>
          <w:bCs/>
          <w:sz w:val="20"/>
          <w:szCs w:val="20"/>
        </w:rPr>
        <w:t>documento de identificação</w:t>
      </w:r>
      <w:r w:rsidRPr="00297320">
        <w:rPr>
          <w:rFonts w:ascii="Arial" w:hAnsi="Arial" w:cs="Arial"/>
          <w:sz w:val="20"/>
          <w:szCs w:val="20"/>
        </w:rPr>
        <w:t xml:space="preserve"> (cédula de identidade civil ou CNH, se pessoa física, ou contrato social e cédula de identidade ou CNH do representante legal, se pessoa jurídica).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O valor da arrematação deverá ser quitado </w:t>
      </w:r>
      <w:r w:rsidRPr="00297320">
        <w:rPr>
          <w:rFonts w:ascii="Arial" w:hAnsi="Arial" w:cs="Arial"/>
          <w:b/>
          <w:bCs/>
          <w:sz w:val="20"/>
          <w:szCs w:val="20"/>
        </w:rPr>
        <w:t>preferencialmente à vista</w:t>
      </w:r>
      <w:r w:rsidRPr="00297320">
        <w:rPr>
          <w:rFonts w:ascii="Arial" w:hAnsi="Arial" w:cs="Arial"/>
          <w:sz w:val="20"/>
          <w:szCs w:val="20"/>
        </w:rPr>
        <w:t>, mediante depósito à disposição do Juízo, conforme o art. 245, §1º do Provimento Geral Consolidado/TRT-3ª Região.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Em caso de </w:t>
      </w:r>
      <w:r w:rsidRPr="00297320">
        <w:rPr>
          <w:rFonts w:ascii="Arial" w:hAnsi="Arial" w:cs="Arial"/>
          <w:b/>
          <w:bCs/>
          <w:sz w:val="20"/>
          <w:szCs w:val="20"/>
        </w:rPr>
        <w:t>desfeita da arrematação</w:t>
      </w:r>
      <w:r w:rsidRPr="00297320">
        <w:rPr>
          <w:rFonts w:ascii="Arial" w:hAnsi="Arial" w:cs="Arial"/>
          <w:sz w:val="20"/>
          <w:szCs w:val="20"/>
        </w:rPr>
        <w:t xml:space="preserve">, remição ou adjudicação, os valores depositados serão </w:t>
      </w:r>
      <w:r w:rsidRPr="00297320">
        <w:rPr>
          <w:rFonts w:ascii="Arial" w:hAnsi="Arial" w:cs="Arial"/>
          <w:b/>
          <w:bCs/>
          <w:sz w:val="20"/>
          <w:szCs w:val="20"/>
        </w:rPr>
        <w:t>restituídos ao arrematante</w:t>
      </w:r>
      <w:r w:rsidRPr="00297320">
        <w:rPr>
          <w:rFonts w:ascii="Arial" w:hAnsi="Arial" w:cs="Arial"/>
          <w:sz w:val="20"/>
          <w:szCs w:val="20"/>
        </w:rPr>
        <w:t>, inclusive a comissão do leiloeiro, se for o caso.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Não será devida </w:t>
      </w:r>
      <w:r w:rsidRPr="00297320">
        <w:rPr>
          <w:rFonts w:ascii="Arial" w:hAnsi="Arial" w:cs="Arial"/>
          <w:b/>
          <w:bCs/>
          <w:sz w:val="20"/>
          <w:szCs w:val="20"/>
        </w:rPr>
        <w:t>comissão ao leiloeiro</w:t>
      </w:r>
      <w:r w:rsidRPr="00297320">
        <w:rPr>
          <w:rFonts w:ascii="Arial" w:hAnsi="Arial" w:cs="Arial"/>
          <w:sz w:val="20"/>
          <w:szCs w:val="20"/>
        </w:rPr>
        <w:t xml:space="preserve"> na hipótese de desistência, anulação ou ineficácia da arrematação ou resultado negativo do leilão.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Em caso de remição ou adjudicação</w:t>
      </w:r>
      <w:r w:rsidRPr="00297320">
        <w:rPr>
          <w:rFonts w:ascii="Arial" w:hAnsi="Arial" w:cs="Arial"/>
          <w:sz w:val="20"/>
          <w:szCs w:val="20"/>
        </w:rPr>
        <w:t>, o leiloeiro será remunerado pelo remetente ou adjudicante, com pagamento devido no ato da remição ou antes da assinatura da carta de adjudicação.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Se houver </w:t>
      </w:r>
      <w:r w:rsidRPr="00297320">
        <w:rPr>
          <w:rFonts w:ascii="Arial" w:hAnsi="Arial" w:cs="Arial"/>
          <w:b/>
          <w:bCs/>
          <w:sz w:val="20"/>
          <w:szCs w:val="20"/>
        </w:rPr>
        <w:t>acordo ou remição após o leilão</w:t>
      </w:r>
      <w:r w:rsidRPr="00297320">
        <w:rPr>
          <w:rFonts w:ascii="Arial" w:hAnsi="Arial" w:cs="Arial"/>
          <w:sz w:val="20"/>
          <w:szCs w:val="20"/>
        </w:rPr>
        <w:t>, o leiloeiro fará jus à comissão, conforme o art. 246, §1º do Provimento Geral Consolidado/TRT-3ª Região.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lastRenderedPageBreak/>
        <w:t xml:space="preserve">O arrematante não poderá alegar desconhecimento das condições do leilão ou das características do bem, sendo de sua responsabilidade verificar </w:t>
      </w:r>
      <w:r w:rsidRPr="00297320">
        <w:rPr>
          <w:rFonts w:ascii="Arial" w:hAnsi="Arial" w:cs="Arial"/>
          <w:b/>
          <w:bCs/>
          <w:sz w:val="20"/>
          <w:szCs w:val="20"/>
        </w:rPr>
        <w:t>encargos sobre o bem</w:t>
      </w:r>
      <w:r w:rsidRPr="00297320">
        <w:rPr>
          <w:rFonts w:ascii="Arial" w:hAnsi="Arial" w:cs="Arial"/>
          <w:sz w:val="20"/>
          <w:szCs w:val="20"/>
        </w:rPr>
        <w:t>, mesmo que não expressos no edital.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 w:rsidRPr="00297320">
        <w:rPr>
          <w:rFonts w:ascii="Arial" w:hAnsi="Arial" w:cs="Arial"/>
          <w:sz w:val="20"/>
          <w:szCs w:val="20"/>
        </w:rPr>
        <w:t>O(</w:t>
      </w:r>
      <w:proofErr w:type="gramEnd"/>
      <w:r w:rsidRPr="00297320">
        <w:rPr>
          <w:rFonts w:ascii="Arial" w:hAnsi="Arial" w:cs="Arial"/>
          <w:sz w:val="20"/>
          <w:szCs w:val="20"/>
        </w:rPr>
        <w:t>s) bem(</w:t>
      </w:r>
      <w:proofErr w:type="spellStart"/>
      <w:r w:rsidRPr="00297320">
        <w:rPr>
          <w:rFonts w:ascii="Arial" w:hAnsi="Arial" w:cs="Arial"/>
          <w:sz w:val="20"/>
          <w:szCs w:val="20"/>
        </w:rPr>
        <w:t>ns</w:t>
      </w:r>
      <w:proofErr w:type="spellEnd"/>
      <w:r w:rsidRPr="00297320">
        <w:rPr>
          <w:rFonts w:ascii="Arial" w:hAnsi="Arial" w:cs="Arial"/>
          <w:sz w:val="20"/>
          <w:szCs w:val="20"/>
        </w:rPr>
        <w:t>) será(</w:t>
      </w:r>
      <w:proofErr w:type="spellStart"/>
      <w:r w:rsidRPr="00297320">
        <w:rPr>
          <w:rFonts w:ascii="Arial" w:hAnsi="Arial" w:cs="Arial"/>
          <w:sz w:val="20"/>
          <w:szCs w:val="20"/>
        </w:rPr>
        <w:t>ão</w:t>
      </w:r>
      <w:proofErr w:type="spellEnd"/>
      <w:r w:rsidRPr="00297320">
        <w:rPr>
          <w:rFonts w:ascii="Arial" w:hAnsi="Arial" w:cs="Arial"/>
          <w:sz w:val="20"/>
          <w:szCs w:val="20"/>
        </w:rPr>
        <w:t xml:space="preserve">) </w:t>
      </w:r>
      <w:r w:rsidRPr="00297320">
        <w:rPr>
          <w:rFonts w:ascii="Arial" w:hAnsi="Arial" w:cs="Arial"/>
          <w:b/>
          <w:bCs/>
          <w:sz w:val="20"/>
          <w:szCs w:val="20"/>
        </w:rPr>
        <w:t>vendido(s) no estado de conservação em que se encontra(m)</w:t>
      </w:r>
      <w:r w:rsidRPr="00297320">
        <w:rPr>
          <w:rFonts w:ascii="Arial" w:hAnsi="Arial" w:cs="Arial"/>
          <w:sz w:val="20"/>
          <w:szCs w:val="20"/>
        </w:rPr>
        <w:t>, sem garantia. É de responsabilidade do interessado verificar as condições do bem.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O valor total da </w:t>
      </w:r>
      <w:r w:rsidRPr="00297320">
        <w:rPr>
          <w:rFonts w:ascii="Arial" w:hAnsi="Arial" w:cs="Arial"/>
          <w:b/>
          <w:bCs/>
          <w:sz w:val="20"/>
          <w:szCs w:val="20"/>
        </w:rPr>
        <w:t>arrematação</w:t>
      </w:r>
      <w:r w:rsidRPr="00297320">
        <w:rPr>
          <w:rFonts w:ascii="Arial" w:hAnsi="Arial" w:cs="Arial"/>
          <w:sz w:val="20"/>
          <w:szCs w:val="20"/>
        </w:rPr>
        <w:t xml:space="preserve"> deverá ser depositado pelo arrematante no prazo máximo de </w:t>
      </w:r>
      <w:r w:rsidRPr="00297320">
        <w:rPr>
          <w:rFonts w:ascii="Arial" w:hAnsi="Arial" w:cs="Arial"/>
          <w:b/>
          <w:bCs/>
          <w:sz w:val="20"/>
          <w:szCs w:val="20"/>
        </w:rPr>
        <w:t>2 dias após o encerramento do leilão</w:t>
      </w:r>
      <w:r w:rsidRPr="00297320">
        <w:rPr>
          <w:rFonts w:ascii="Arial" w:hAnsi="Arial" w:cs="Arial"/>
          <w:sz w:val="20"/>
          <w:szCs w:val="20"/>
        </w:rPr>
        <w:t>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Se houver </w:t>
      </w:r>
      <w:r w:rsidRPr="00297320">
        <w:rPr>
          <w:rFonts w:ascii="Arial" w:hAnsi="Arial" w:cs="Arial"/>
          <w:b/>
          <w:bCs/>
          <w:sz w:val="20"/>
          <w:szCs w:val="20"/>
        </w:rPr>
        <w:t>desistência da arrematação</w:t>
      </w:r>
      <w:r w:rsidRPr="00297320">
        <w:rPr>
          <w:rFonts w:ascii="Arial" w:hAnsi="Arial" w:cs="Arial"/>
          <w:sz w:val="20"/>
          <w:szCs w:val="20"/>
        </w:rPr>
        <w:t xml:space="preserve"> fora das hipóteses legais, o arrematante poderá ser </w:t>
      </w:r>
      <w:r w:rsidRPr="00297320">
        <w:rPr>
          <w:rFonts w:ascii="Arial" w:hAnsi="Arial" w:cs="Arial"/>
          <w:b/>
          <w:bCs/>
          <w:sz w:val="20"/>
          <w:szCs w:val="20"/>
        </w:rPr>
        <w:t>multado</w:t>
      </w:r>
      <w:r w:rsidRPr="00297320">
        <w:rPr>
          <w:rFonts w:ascii="Arial" w:hAnsi="Arial" w:cs="Arial"/>
          <w:sz w:val="20"/>
          <w:szCs w:val="20"/>
        </w:rPr>
        <w:t>, além de ter que pagar a comissão do leiloeiro.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A comissão do leiloeiro </w:t>
      </w:r>
      <w:r w:rsidRPr="00297320">
        <w:rPr>
          <w:rFonts w:ascii="Arial" w:hAnsi="Arial" w:cs="Arial"/>
          <w:b/>
          <w:bCs/>
          <w:sz w:val="20"/>
          <w:szCs w:val="20"/>
        </w:rPr>
        <w:t>não será devolvida</w:t>
      </w:r>
      <w:r w:rsidRPr="00297320">
        <w:rPr>
          <w:rFonts w:ascii="Arial" w:hAnsi="Arial" w:cs="Arial"/>
          <w:sz w:val="20"/>
          <w:szCs w:val="20"/>
        </w:rPr>
        <w:t xml:space="preserve"> se a arrematação for anulada, invalidada ou considerada ineficaz por culpa do arrematante.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Se o valor da </w:t>
      </w:r>
      <w:r w:rsidRPr="00297320">
        <w:rPr>
          <w:rFonts w:ascii="Arial" w:hAnsi="Arial" w:cs="Arial"/>
          <w:b/>
          <w:bCs/>
          <w:sz w:val="20"/>
          <w:szCs w:val="20"/>
        </w:rPr>
        <w:t>arrematação</w:t>
      </w:r>
      <w:r w:rsidRPr="00297320">
        <w:rPr>
          <w:rFonts w:ascii="Arial" w:hAnsi="Arial" w:cs="Arial"/>
          <w:sz w:val="20"/>
          <w:szCs w:val="20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97320">
        <w:rPr>
          <w:rFonts w:ascii="Arial" w:hAnsi="Arial" w:cs="Arial"/>
          <w:b/>
          <w:bCs/>
          <w:sz w:val="20"/>
          <w:szCs w:val="20"/>
        </w:rPr>
        <w:t>pena de detenção de dois meses a um ano</w:t>
      </w:r>
      <w:r w:rsidRPr="00297320">
        <w:rPr>
          <w:rFonts w:ascii="Arial" w:hAnsi="Arial" w:cs="Arial"/>
          <w:sz w:val="20"/>
          <w:szCs w:val="20"/>
        </w:rPr>
        <w:t>, ou multa, além da pena correspondente à violência.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Ficam intimadas as </w:t>
      </w:r>
      <w:r w:rsidRPr="00297320">
        <w:rPr>
          <w:rFonts w:ascii="Arial" w:hAnsi="Arial" w:cs="Arial"/>
          <w:b/>
          <w:bCs/>
          <w:sz w:val="20"/>
          <w:szCs w:val="20"/>
        </w:rPr>
        <w:t>partes, coproprietários, cônjuges, credores hipotecários, fiduciários e credores com penhoras averbadas</w:t>
      </w:r>
      <w:r w:rsidRPr="00297320">
        <w:rPr>
          <w:rFonts w:ascii="Arial" w:hAnsi="Arial" w:cs="Arial"/>
          <w:sz w:val="20"/>
          <w:szCs w:val="20"/>
        </w:rPr>
        <w:t>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Ficam intimados </w:t>
      </w:r>
      <w:proofErr w:type="gramStart"/>
      <w:r w:rsidRPr="00297320">
        <w:rPr>
          <w:rFonts w:ascii="Arial" w:hAnsi="Arial" w:cs="Arial"/>
          <w:sz w:val="20"/>
          <w:szCs w:val="20"/>
        </w:rPr>
        <w:t>o(</w:t>
      </w:r>
      <w:proofErr w:type="gramEnd"/>
      <w:r w:rsidRPr="00297320">
        <w:rPr>
          <w:rFonts w:ascii="Arial" w:hAnsi="Arial" w:cs="Arial"/>
          <w:sz w:val="20"/>
          <w:szCs w:val="20"/>
        </w:rPr>
        <w:t xml:space="preserve">s) </w:t>
      </w:r>
      <w:r w:rsidRPr="00297320">
        <w:rPr>
          <w:rFonts w:ascii="Arial" w:hAnsi="Arial" w:cs="Arial"/>
          <w:b/>
          <w:bCs/>
          <w:sz w:val="20"/>
          <w:szCs w:val="20"/>
        </w:rPr>
        <w:t>devedor(es) e/ou depositário(s)</w:t>
      </w:r>
      <w:r w:rsidRPr="00297320">
        <w:rPr>
          <w:rFonts w:ascii="Arial" w:hAnsi="Arial" w:cs="Arial"/>
          <w:sz w:val="20"/>
          <w:szCs w:val="20"/>
        </w:rPr>
        <w:t xml:space="preserve"> não localizado(s).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sz w:val="20"/>
          <w:szCs w:val="20"/>
        </w:rPr>
        <w:t xml:space="preserve">A arrematação será considerada concluída somente após a </w:t>
      </w:r>
      <w:r w:rsidRPr="00297320">
        <w:rPr>
          <w:rFonts w:ascii="Arial" w:hAnsi="Arial" w:cs="Arial"/>
          <w:b/>
          <w:bCs/>
          <w:sz w:val="20"/>
          <w:szCs w:val="20"/>
        </w:rPr>
        <w:t>homologação pelo MM Juiz</w:t>
      </w:r>
      <w:r w:rsidRPr="00297320">
        <w:rPr>
          <w:rFonts w:ascii="Arial" w:hAnsi="Arial" w:cs="Arial"/>
          <w:sz w:val="20"/>
          <w:szCs w:val="20"/>
        </w:rPr>
        <w:t xml:space="preserve"> da vara competente.</w:t>
      </w:r>
    </w:p>
    <w:p w:rsidR="00297320" w:rsidRPr="00297320" w:rsidRDefault="00297320" w:rsidP="002973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97320">
        <w:rPr>
          <w:rFonts w:ascii="Arial" w:hAnsi="Arial" w:cs="Arial"/>
          <w:b/>
          <w:bCs/>
          <w:sz w:val="20"/>
          <w:szCs w:val="20"/>
        </w:rPr>
        <w:t>LEIA O EDITAL.</w:t>
      </w:r>
      <w:r w:rsidRPr="00297320">
        <w:rPr>
          <w:rFonts w:ascii="Arial" w:hAnsi="Arial" w:cs="Arial"/>
          <w:sz w:val="20"/>
          <w:szCs w:val="20"/>
        </w:rPr>
        <w:t xml:space="preserve"> Em caso de dúvida, o que estiver disposto no edital é o que prevalecerá.</w:t>
      </w:r>
    </w:p>
    <w:p w:rsidR="00297320" w:rsidRPr="00297320" w:rsidRDefault="00297320" w:rsidP="00297320">
      <w:pPr>
        <w:rPr>
          <w:rFonts w:ascii="Arial" w:hAnsi="Arial" w:cs="Arial"/>
          <w:sz w:val="20"/>
          <w:szCs w:val="20"/>
        </w:rPr>
      </w:pPr>
    </w:p>
    <w:p w:rsidR="00B37149" w:rsidRPr="00297320" w:rsidRDefault="00B37149">
      <w:pPr>
        <w:rPr>
          <w:rFonts w:ascii="Arial" w:hAnsi="Arial" w:cs="Arial"/>
        </w:rPr>
      </w:pPr>
    </w:p>
    <w:sectPr w:rsidR="00B37149" w:rsidRPr="002973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320"/>
    <w:rsid w:val="00297320"/>
    <w:rsid w:val="00B3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A425"/>
  <w15:chartTrackingRefBased/>
  <w15:docId w15:val="{5748497D-CA15-42EF-830A-E350EEA79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320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97320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297320"/>
    <w:rPr>
      <w:b/>
      <w:bCs/>
    </w:rPr>
  </w:style>
  <w:style w:type="character" w:styleId="Hyperlink">
    <w:name w:val="Hyperlink"/>
    <w:basedOn w:val="Fontepargpadro"/>
    <w:uiPriority w:val="99"/>
    <w:unhideWhenUsed/>
    <w:rsid w:val="002973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1058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2026-01-20T17:47:00Z</dcterms:created>
  <dcterms:modified xsi:type="dcterms:W3CDTF">2026-01-20T17:56:00Z</dcterms:modified>
</cp:coreProperties>
</file>