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spacing w:lineRule="auto" w:line="276"/>
        <w:jc w:val="center"/>
        <w:rPr>
          <w:rFonts w:ascii="Arial" w:hAnsi="Arial" w:eastAsia="Times New Roman" w:cs="Arial"/>
          <w:b/>
          <w:shd w:fill="FEFFFE" w:val="clear"/>
          <w:lang w:eastAsia="pt-BR"/>
        </w:rPr>
      </w:pPr>
      <w:r>
        <w:rPr>
          <w:rFonts w:eastAsia="Times New Roman" w:cs="Arial" w:ascii="Arial" w:hAnsi="Arial"/>
          <w:b/>
          <w:shd w:fill="FEFFFE" w:val="clear"/>
          <w:lang w:eastAsia="pt-BR"/>
        </w:rPr>
        <w:t>EDITAL DE LEILÃO</w:t>
      </w:r>
    </w:p>
    <w:p>
      <w:pPr>
        <w:pStyle w:val="NoSpacing"/>
        <w:spacing w:lineRule="auto" w:line="276"/>
        <w:jc w:val="center"/>
        <w:rPr>
          <w:rFonts w:ascii="Arial" w:hAnsi="Arial" w:eastAsia="Times New Roman" w:cs="Arial"/>
          <w:b/>
          <w:shd w:fill="FEFFFE" w:val="clear"/>
          <w:lang w:eastAsia="pt-BR"/>
        </w:rPr>
      </w:pPr>
      <w:r>
        <w:rPr>
          <w:rFonts w:eastAsia="Times New Roman" w:cs="Arial" w:ascii="Arial" w:hAnsi="Arial"/>
          <w:b/>
          <w:shd w:fill="FEFFFE" w:val="clear"/>
          <w:lang w:eastAsia="pt-BR"/>
        </w:rPr>
        <w:t>38ª Vara do Trabalho de Belo Horizonte</w:t>
      </w:r>
    </w:p>
    <w:p>
      <w:pPr>
        <w:pStyle w:val="NoSpacing"/>
        <w:spacing w:lineRule="auto" w:line="276"/>
        <w:jc w:val="center"/>
        <w:rPr>
          <w:rFonts w:ascii="Arial" w:hAnsi="Arial" w:eastAsia="Times New Roman" w:cs="Arial"/>
          <w:b/>
          <w:shd w:fill="FEFFFE" w:val="clear"/>
          <w:lang w:eastAsia="pt-BR"/>
        </w:rPr>
      </w:pPr>
      <w:r>
        <w:rPr>
          <w:rFonts w:eastAsia="Times New Roman" w:cs="Arial" w:ascii="Arial" w:hAnsi="Arial"/>
          <w:b/>
          <w:shd w:fill="FEFFFE" w:val="clear"/>
          <w:lang w:eastAsia="pt-BR"/>
        </w:rPr>
        <w:t>Belo Horizonte – MG- E-mail: varabh38@trt3.jus.br</w:t>
      </w:r>
    </w:p>
    <w:p>
      <w:pPr>
        <w:pStyle w:val="NoSpacing"/>
        <w:rPr>
          <w:rFonts w:ascii="Arial" w:hAnsi="Arial" w:cs="Arial"/>
          <w:shd w:fill="FEFFFE" w:val="clear"/>
          <w:lang w:bidi="hi-IN"/>
        </w:rPr>
      </w:pPr>
      <w:r>
        <w:rPr>
          <w:rFonts w:cs="Arial" w:ascii="Arial" w:hAnsi="Arial"/>
          <w:shd w:fill="FEFFFE" w:val="clear"/>
          <w:lang w:bidi="hi-IN"/>
        </w:rPr>
      </w:r>
    </w:p>
    <w:p>
      <w:pPr>
        <w:pStyle w:val="Normal"/>
        <w:suppressAutoHyphens w:val="false"/>
        <w:spacing w:lineRule="auto" w:line="240" w:before="0" w:after="0"/>
        <w:rPr>
          <w:rFonts w:ascii="Arial" w:hAnsi="Arial" w:cs="Arial"/>
        </w:rPr>
      </w:pPr>
      <w:r>
        <w:rPr>
          <w:rStyle w:val="Strong"/>
          <w:rFonts w:cs="Arial" w:ascii="Arial" w:hAnsi="Arial"/>
        </w:rPr>
        <w:t xml:space="preserve">PROCESSO: </w:t>
      </w:r>
      <w:bookmarkStart w:id="0" w:name="_GoBack"/>
      <w:r>
        <w:rPr>
          <w:rStyle w:val="Strong"/>
          <w:rFonts w:cs="Arial" w:ascii="Arial" w:hAnsi="Arial"/>
        </w:rPr>
        <w:t>0010332-20.2025.5.03.0138</w:t>
      </w:r>
      <w:r>
        <w:rPr>
          <w:rFonts w:cs="Arial" w:ascii="Arial" w:hAnsi="Arial"/>
        </w:rPr>
        <w:t xml:space="preserve"> </w:t>
        <w:br/>
      </w:r>
      <w:bookmarkEnd w:id="0"/>
      <w:r>
        <w:rPr>
          <w:rFonts w:cs="Arial" w:ascii="Arial" w:hAnsi="Arial"/>
        </w:rPr>
        <w:t xml:space="preserve">AUTOR: FERNANDO MOREIRA DE OLIVEIRA </w:t>
        <w:br/>
        <w:t xml:space="preserve">RÉU: FRIOS GERAIS YAUSCHALAM REFRIGERACAO E AUTOELETRICA LTDA </w:t>
      </w:r>
    </w:p>
    <w:p>
      <w:pPr>
        <w:pStyle w:val="NoSpacing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2"/>
        </w:numPr>
        <w:spacing w:lineRule="auto" w:line="257" w:before="0" w:after="160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Leilão Virtual e Presencial</w:t>
      </w:r>
      <w:r>
        <w:rPr>
          <w:rFonts w:cs="Arial" w:ascii="Arial" w:hAnsi="Arial"/>
        </w:rPr>
        <w:br/>
        <w:t xml:space="preserve">Data e Hora: </w:t>
      </w:r>
      <w:r>
        <w:rPr>
          <w:rFonts w:cs="Arial" w:ascii="Arial" w:hAnsi="Arial"/>
          <w:b/>
          <w:bCs/>
        </w:rPr>
        <w:t>11/03/2026</w:t>
      </w:r>
      <w:r>
        <w:rPr>
          <w:rFonts w:cs="Arial" w:ascii="Arial" w:hAnsi="Arial"/>
        </w:rPr>
        <w:t xml:space="preserve">, às </w:t>
      </w:r>
      <w:r>
        <w:rPr>
          <w:rFonts w:cs="Arial" w:ascii="Arial" w:hAnsi="Arial"/>
          <w:b/>
          <w:bCs/>
        </w:rPr>
        <w:t>14h00</w:t>
      </w:r>
      <w:r>
        <w:rPr>
          <w:rFonts w:cs="Arial" w:ascii="Arial" w:hAnsi="Arial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pBdr>
          <w:bottom w:val="single" w:sz="4" w:space="1" w:color="000000"/>
        </w:pBdr>
        <w:spacing w:lineRule="auto" w:line="240" w:beforeAutospacing="1" w:afterAutospacing="1"/>
        <w:jc w:val="both"/>
        <w:rPr>
          <w:rFonts w:ascii="Arial" w:hAnsi="Arial" w:eastAsia="SimSun" w:cs="Arial"/>
          <w:b/>
          <w:shd w:fill="FEFFFE" w:val="clear"/>
          <w:lang w:eastAsia="zh-CN" w:bidi="hi-IN"/>
        </w:rPr>
      </w:pPr>
      <w:r>
        <w:rPr>
          <w:rFonts w:cs="Arial" w:ascii="Arial" w:hAnsi="Arial"/>
          <w:b/>
          <w:color w:val="FF0000"/>
          <w:shd w:fill="FFFFFF" w:val="clear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>
      <w:pPr>
        <w:pStyle w:val="NormalWeb"/>
        <w:spacing w:before="280" w:after="28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eastAsia="SimSun" w:cs="Arial" w:ascii="Arial" w:hAnsi="Arial"/>
          <w:b/>
          <w:bCs/>
          <w:sz w:val="22"/>
          <w:szCs w:val="22"/>
          <w:shd w:fill="FEFFFE" w:val="clear"/>
          <w:lang w:eastAsia="zh-CN" w:bidi="hi-IN"/>
        </w:rPr>
        <w:t xml:space="preserve">DESCRIÇÃO DOS BENS </w:t>
      </w:r>
      <w:r>
        <w:rPr>
          <w:rFonts w:cs="Arial" w:ascii="Arial" w:hAnsi="Arial"/>
          <w:b/>
          <w:bCs/>
          <w:sz w:val="22"/>
          <w:szCs w:val="22"/>
        </w:rPr>
        <w:t>PENHORADOS: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b/>
          <w:bCs/>
          <w:lang w:eastAsia="pt-BR"/>
        </w:rPr>
        <w:t>Lote 01:</w:t>
      </w:r>
      <w:r>
        <w:rPr>
          <w:rFonts w:eastAsia="Times New Roman" w:cs="Arial" w:ascii="Arial" w:hAnsi="Arial"/>
          <w:lang w:eastAsia="pt-BR"/>
        </w:rPr>
        <w:t xml:space="preserve"> Um compressor de ar antigo, acionado por correias, sem carenagem, com tanque horizontal, apresentando uso intenso, oxidação e fiação solta, avaliado em </w:t>
      </w:r>
      <w:r>
        <w:rPr>
          <w:rFonts w:eastAsia="Times New Roman" w:cs="Arial" w:ascii="Arial" w:hAnsi="Arial"/>
          <w:b/>
          <w:bCs/>
          <w:lang w:eastAsia="pt-BR"/>
        </w:rPr>
        <w:t>R$ 400,00</w:t>
      </w:r>
      <w:r>
        <w:rPr>
          <w:rFonts w:eastAsia="Times New Roman" w:cs="Arial" w:ascii="Arial" w:hAnsi="Arial"/>
          <w:lang w:eastAsia="pt-BR"/>
        </w:rPr>
        <w:t>.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b/>
          <w:bCs/>
          <w:lang w:eastAsia="pt-BR"/>
        </w:rPr>
        <w:t>Lote 02:</w:t>
      </w:r>
      <w:r>
        <w:rPr>
          <w:rFonts w:eastAsia="Times New Roman" w:cs="Arial" w:ascii="Arial" w:hAnsi="Arial"/>
          <w:lang w:eastAsia="pt-BR"/>
        </w:rPr>
        <w:t xml:space="preserve"> Dois cilindros industriais de nitrogênio de 1 m³, avaliados em </w:t>
      </w:r>
      <w:r>
        <w:rPr>
          <w:rFonts w:eastAsia="Times New Roman" w:cs="Arial" w:ascii="Arial" w:hAnsi="Arial"/>
          <w:b/>
          <w:bCs/>
          <w:lang w:eastAsia="pt-BR"/>
        </w:rPr>
        <w:t>R$ 300,00 cada</w:t>
      </w:r>
      <w:r>
        <w:rPr>
          <w:rFonts w:eastAsia="Times New Roman" w:cs="Arial" w:ascii="Arial" w:hAnsi="Arial"/>
          <w:lang w:eastAsia="pt-BR"/>
        </w:rPr>
        <w:t xml:space="preserve">, totalizando </w:t>
      </w:r>
      <w:r>
        <w:rPr>
          <w:rFonts w:eastAsia="Times New Roman" w:cs="Arial" w:ascii="Arial" w:hAnsi="Arial"/>
          <w:b/>
          <w:bCs/>
          <w:lang w:eastAsia="pt-BR"/>
        </w:rPr>
        <w:t>R$ 600,00</w:t>
      </w:r>
      <w:r>
        <w:rPr>
          <w:rFonts w:eastAsia="Times New Roman" w:cs="Arial" w:ascii="Arial" w:hAnsi="Arial"/>
          <w:lang w:eastAsia="pt-BR"/>
        </w:rPr>
        <w:t>.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b/>
          <w:bCs/>
          <w:lang w:eastAsia="pt-BR"/>
        </w:rPr>
        <w:t>Lote 03:</w:t>
      </w:r>
      <w:r>
        <w:rPr>
          <w:rFonts w:eastAsia="Times New Roman" w:cs="Arial" w:ascii="Arial" w:hAnsi="Arial"/>
          <w:lang w:eastAsia="pt-BR"/>
        </w:rPr>
        <w:t xml:space="preserve"> Um manifold para refrigeração de ar condicionado, marca EOS, em razoável estado de conservação, avaliado em </w:t>
      </w:r>
      <w:r>
        <w:rPr>
          <w:rFonts w:eastAsia="Times New Roman" w:cs="Arial" w:ascii="Arial" w:hAnsi="Arial"/>
          <w:b/>
          <w:bCs/>
          <w:lang w:eastAsia="pt-BR"/>
        </w:rPr>
        <w:t>R$ 200,00</w:t>
      </w:r>
      <w:r>
        <w:rPr>
          <w:rFonts w:eastAsia="Times New Roman" w:cs="Arial" w:ascii="Arial" w:hAnsi="Arial"/>
          <w:lang w:eastAsia="pt-BR"/>
        </w:rPr>
        <w:t>.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b/>
          <w:bCs/>
          <w:lang w:eastAsia="pt-BR"/>
        </w:rPr>
        <w:t>Lote 04:</w:t>
      </w:r>
      <w:r>
        <w:rPr>
          <w:rFonts w:eastAsia="Times New Roman" w:cs="Arial" w:ascii="Arial" w:hAnsi="Arial"/>
          <w:lang w:eastAsia="pt-BR"/>
        </w:rPr>
        <w:t xml:space="preserve"> Um rebitador pneumático em razoável estado, avaliado em </w:t>
      </w:r>
      <w:r>
        <w:rPr>
          <w:rFonts w:eastAsia="Times New Roman" w:cs="Arial" w:ascii="Arial" w:hAnsi="Arial"/>
          <w:b/>
          <w:bCs/>
          <w:lang w:eastAsia="pt-BR"/>
        </w:rPr>
        <w:t>R$ 200,00</w:t>
      </w:r>
      <w:r>
        <w:rPr>
          <w:rFonts w:eastAsia="Times New Roman" w:cs="Arial" w:ascii="Arial" w:hAnsi="Arial"/>
          <w:lang w:eastAsia="pt-BR"/>
        </w:rPr>
        <w:t>.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b/>
          <w:bCs/>
          <w:lang w:eastAsia="pt-BR"/>
        </w:rPr>
        <w:t>Lote 05:</w:t>
      </w:r>
      <w:r>
        <w:rPr>
          <w:rFonts w:eastAsia="Times New Roman" w:cs="Arial" w:ascii="Arial" w:hAnsi="Arial"/>
          <w:lang w:eastAsia="pt-BR"/>
        </w:rPr>
        <w:t xml:space="preserve"> Uma bomba de vácuo elétrica, usada, em funcionamento, avaliada em </w:t>
      </w:r>
      <w:r>
        <w:rPr>
          <w:rFonts w:eastAsia="Times New Roman" w:cs="Arial" w:ascii="Arial" w:hAnsi="Arial"/>
          <w:b/>
          <w:bCs/>
          <w:lang w:eastAsia="pt-BR"/>
        </w:rPr>
        <w:t>R$ 600,00</w:t>
      </w:r>
      <w:r>
        <w:rPr>
          <w:rFonts w:eastAsia="Times New Roman" w:cs="Arial" w:ascii="Arial" w:hAnsi="Arial"/>
          <w:lang w:eastAsia="pt-BR"/>
        </w:rPr>
        <w:t>.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b/>
          <w:bCs/>
          <w:lang w:eastAsia="pt-BR"/>
        </w:rPr>
        <w:t>Lote 06:</w:t>
      </w:r>
      <w:r>
        <w:rPr>
          <w:rFonts w:eastAsia="Times New Roman" w:cs="Arial" w:ascii="Arial" w:hAnsi="Arial"/>
          <w:lang w:eastAsia="pt-BR"/>
        </w:rPr>
        <w:t xml:space="preserve"> Um torno de bancada, marca Sumar, modelo N-5, avaliado em </w:t>
      </w:r>
      <w:r>
        <w:rPr>
          <w:rFonts w:eastAsia="Times New Roman" w:cs="Arial" w:ascii="Arial" w:hAnsi="Arial"/>
          <w:b/>
          <w:bCs/>
          <w:lang w:eastAsia="pt-BR"/>
        </w:rPr>
        <w:t>R$ 150,00</w:t>
      </w:r>
      <w:r>
        <w:rPr>
          <w:rFonts w:eastAsia="Times New Roman" w:cs="Arial" w:ascii="Arial" w:hAnsi="Arial"/>
          <w:lang w:eastAsia="pt-BR"/>
        </w:rPr>
        <w:t>.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b/>
          <w:bCs/>
          <w:lang w:eastAsia="pt-BR"/>
        </w:rPr>
        <w:t>Lote 07:</w:t>
      </w:r>
      <w:r>
        <w:rPr>
          <w:rFonts w:eastAsia="Times New Roman" w:cs="Arial" w:ascii="Arial" w:hAnsi="Arial"/>
          <w:lang w:eastAsia="pt-BR"/>
        </w:rPr>
        <w:t xml:space="preserve"> Um torno de bancada, modelo 5”, avaliado em </w:t>
      </w:r>
      <w:r>
        <w:rPr>
          <w:rFonts w:eastAsia="Times New Roman" w:cs="Arial" w:ascii="Arial" w:hAnsi="Arial"/>
          <w:b/>
          <w:bCs/>
          <w:lang w:eastAsia="pt-BR"/>
        </w:rPr>
        <w:t>R$ 150,00</w:t>
      </w:r>
      <w:r>
        <w:rPr>
          <w:rFonts w:eastAsia="Times New Roman" w:cs="Arial" w:ascii="Arial" w:hAnsi="Arial"/>
          <w:lang w:eastAsia="pt-BR"/>
        </w:rPr>
        <w:t>.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b/>
          <w:bCs/>
          <w:lang w:eastAsia="pt-BR"/>
        </w:rPr>
        <w:t>Lote 08:</w:t>
      </w:r>
      <w:r>
        <w:rPr>
          <w:rFonts w:eastAsia="Times New Roman" w:cs="Arial" w:ascii="Arial" w:hAnsi="Arial"/>
          <w:lang w:eastAsia="pt-BR"/>
        </w:rPr>
        <w:t xml:space="preserve"> Um bebedouro industrial Thermo King, em razoável estado de conservação, avaliado em </w:t>
      </w:r>
      <w:r>
        <w:rPr>
          <w:rFonts w:eastAsia="Times New Roman" w:cs="Arial" w:ascii="Arial" w:hAnsi="Arial"/>
          <w:b/>
          <w:bCs/>
          <w:lang w:eastAsia="pt-BR"/>
        </w:rPr>
        <w:t>R$ 750,00</w:t>
      </w:r>
      <w:r>
        <w:rPr>
          <w:rFonts w:eastAsia="Times New Roman" w:cs="Arial" w:ascii="Arial" w:hAnsi="Arial"/>
          <w:lang w:eastAsia="pt-BR"/>
        </w:rPr>
        <w:t>.</w:t>
      </w:r>
    </w:p>
    <w:p>
      <w:pPr>
        <w:pStyle w:val="Normal"/>
        <w:suppressAutoHyphens w:val="false"/>
        <w:spacing w:lineRule="auto" w:line="240" w:beforeAutospacing="1" w:afterAutospacing="1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b/>
          <w:bCs/>
          <w:lang w:eastAsia="pt-BR"/>
        </w:rPr>
        <w:t>Total da avaliação:</w:t>
      </w:r>
      <w:r>
        <w:rPr>
          <w:rFonts w:eastAsia="Times New Roman" w:cs="Arial" w:ascii="Arial" w:hAnsi="Arial"/>
          <w:lang w:eastAsia="pt-BR"/>
        </w:rPr>
        <w:t xml:space="preserve"> </w:t>
      </w:r>
      <w:r>
        <w:rPr>
          <w:rFonts w:eastAsia="Times New Roman" w:cs="Arial" w:ascii="Arial" w:hAnsi="Arial"/>
          <w:b/>
          <w:bCs/>
          <w:lang w:eastAsia="pt-BR"/>
        </w:rPr>
        <w:t>R$ 2.800,00</w:t>
      </w:r>
      <w:r>
        <w:rPr>
          <w:rFonts w:eastAsia="Times New Roman" w:cs="Arial" w:ascii="Arial" w:hAnsi="Arial"/>
          <w:lang w:eastAsia="pt-BR"/>
        </w:rPr>
        <w:t xml:space="preserve"> (dois mil e oitocentos reais).</w:t>
      </w:r>
    </w:p>
    <w:p>
      <w:pPr>
        <w:pStyle w:val="Normal"/>
        <w:suppressAutoHyphens w:val="false"/>
        <w:spacing w:lineRule="auto" w:line="240" w:beforeAutospacing="1" w:afterAutospacing="1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b/>
          <w:bCs/>
          <w:lang w:eastAsia="pt-BR"/>
        </w:rPr>
        <w:t>VISITAÇÃO:</w:t>
      </w:r>
      <w:r>
        <w:rPr>
          <w:rFonts w:eastAsia="Times New Roman" w:cs="Arial" w:ascii="Arial" w:hAnsi="Arial"/>
          <w:lang w:eastAsia="pt-BR"/>
        </w:rPr>
        <w:t xml:space="preserve"> Rua Imperial, 525- São Salvador- BH/MG.</w:t>
      </w:r>
    </w:p>
    <w:p>
      <w:pPr>
        <w:pStyle w:val="NormalWeb"/>
        <w:spacing w:before="280" w:after="28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CONDIÇÕES GERAIS</w:t>
      </w:r>
    </w:p>
    <w:p>
      <w:pPr>
        <w:pStyle w:val="NormalWeb"/>
        <w:numPr>
          <w:ilvl w:val="0"/>
          <w:numId w:val="1"/>
        </w:numPr>
        <w:spacing w:before="28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O leilão estará a cargo do leiloeiro oficial Arnaldo Emílio Colombarolli, matrícula Jucemg Nº 813 (www.arnaldoleiloes.com.br), a ser realizado no local, data e horário acima especificados.</w:t>
      </w:r>
    </w:p>
    <w:p>
      <w:pPr>
        <w:pStyle w:val="NormalWeb"/>
        <w:numPr>
          <w:ilvl w:val="0"/>
          <w:numId w:val="1"/>
        </w:numPr>
        <w:spacing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  <w:highlight w:val="yellow"/>
        </w:rPr>
        <w:t>O preço mínimo de alienação foi fixado em 50% do valor da avaliação do bem penhorado</w:t>
      </w:r>
      <w:r>
        <w:rPr>
          <w:rFonts w:cs="Arial" w:ascii="Arial" w:hAnsi="Arial"/>
          <w:sz w:val="22"/>
          <w:szCs w:val="22"/>
        </w:rPr>
        <w:t>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eastAsia="Times New Roman" w:cs="Arial"/>
          <w:lang w:eastAsia="pt-BR"/>
        </w:rPr>
      </w:pPr>
      <w:r>
        <w:rPr>
          <w:rFonts w:cs="Arial" w:ascii="Arial" w:hAnsi="Arial"/>
        </w:rPr>
        <w:t xml:space="preserve">A comissão do leiloeiro será de </w:t>
      </w:r>
      <w:r>
        <w:rPr>
          <w:rFonts w:cs="Arial" w:ascii="Arial" w:hAnsi="Arial"/>
          <w:b/>
          <w:bCs/>
        </w:rPr>
        <w:t>5%</w:t>
      </w:r>
      <w:r>
        <w:rPr>
          <w:rFonts w:cs="Arial" w:ascii="Arial" w:hAnsi="Arial"/>
        </w:rPr>
        <w:t xml:space="preserve"> para bens imóveis e </w:t>
      </w:r>
      <w:r>
        <w:rPr>
          <w:rFonts w:cs="Arial" w:ascii="Arial" w:hAnsi="Arial"/>
          <w:b/>
          <w:bCs/>
        </w:rPr>
        <w:t>10%</w:t>
      </w:r>
      <w:r>
        <w:rPr>
          <w:rFonts w:cs="Arial" w:ascii="Arial" w:hAnsi="Arial"/>
        </w:rPr>
        <w:t xml:space="preserve"> para bens móveis, a ser paga pelo arrematante, remitente ou adjudicante.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lang w:eastAsia="pt-BR"/>
        </w:rPr>
        <w:t>Os interessados em participar do leilão devem apresentar documento de identificação (cédula de identidade civil ou CNH, se pessoa física, ou contrato social e cédula de identidade ou CNH do representante legal, se pessoa jurídica).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eastAsia="Times New Roman" w:cs="Arial"/>
          <w:lang w:eastAsia="pt-BR"/>
        </w:rPr>
      </w:pPr>
      <w:r>
        <w:rPr>
          <w:rFonts w:eastAsia="Times New Roman" w:cs="Arial" w:ascii="Arial" w:hAnsi="Arial"/>
          <w:lang w:eastAsia="pt-BR"/>
        </w:rPr>
        <w:t>O valor da arrematação deverá ser quitado preferencialmente à vista, mediante depósito à disposição do Juízo, conforme o art. 245, §1º do Provimento Geral Consolidado/TRT-3ª Região.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eastAsia="Times New Roman" w:cs="Arial" w:ascii="Arial" w:hAnsi="Arial"/>
          <w:lang w:eastAsia="pt-BR"/>
        </w:rPr>
        <w:t>Em caso de desfeita da arrematação, remição ou adjudicação, os valores depositados serão restituídos ao arrematante, inclusive a comissão do leiloeiro, se for o caso.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Não será devida comissão ao leiloeiro na hipótese de desistência, anulação ou ineficácia da arrematação, ou resultado negativo do leilão.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Em caso de remição ou adjudicação, o leiloeiro será remunerado pelo remetente ou adjudicante, com pagamento devido no ato da remição ou antes da assinatura da carta de adjudicação.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Caso haja acordo ou remição após o leilão, o leiloeiro fará jus à comissão, conforme o art. 246, § 1º do Provimento Geral Consolidado/TRT-3ª Região.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highlight w:val="yellow"/>
        </w:rPr>
      </w:pPr>
      <w:r>
        <w:rPr>
          <w:rFonts w:cs="Arial" w:ascii="Arial" w:hAnsi="Arial"/>
          <w:highlight w:val="yellow"/>
        </w:rPr>
        <w:t>Se o leilão for cancelado por motivo de acordo, após a publicação do edital e antes da realização do leilão, serão arbitrados honorários de 2% sobre o valor da avaliação do bem, a ser custeado pelo Executado, como ressarcimento pelas despesas e serviços prestados.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Verifique as indisponibilidades e registros de penhora na matrícula do bem, disponível no site arnaldoleiloes.com.br.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O arrematante não poderá alegar desconhecimento das condições do leilão ou das características do bem, sendo de sua responsabilidade verificar eventuais encargos sobre o bem, mesmo que não expressos no edital.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O(s) bem(ns) será(ão) vendido(s) no estado de conservação em que se encontra(m), sem garantia. É de responsabilidade do interessado verificar as condições do bem.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O valor total da arrematação deverá ser depositado pelo arrematante no prazo máximo de 2 dias após o encerramento do leilão.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Se houver desistência da arrematação fora das hipóteses legais, o arrematante poderá ser multado, além de ter que pagar a comissão do leiloeiro.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A comissão do leiloeiro não será devolvida se a arrematação for anulada, invalidada ou considerada ineficaz por culpa do arrematante.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Se o valor da arrematação for superior ao crédito do exequente, a comissão do leiloeiro e as despesas com remoção, guarda e conservação dos bens poderão ser deduzidas do produto da arrematação.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Nos termos do art. 358 do Código Penal, quem impedir ou fraudar a arrematação judicial, afastar concorrentes ou licitantes por violência, ameaça, fraude ou vantagem, estará sujeito a pena de detenção de dois meses a um ano, ou multa, além da pena correspondente à violência.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Ficam intimadas as partes, coproprietários, cônjuges, credores hipotecários, fiduciários e credores com penhoras averbadas.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Ficam intimados o(s) devedor(es) e/ou depositário(s) não localizado(s).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A arrematação será considerada concluída somente após a homologação pelo MM Juiz da vara competente.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LEIA O EDITAL</w:t>
      </w:r>
      <w:r>
        <w:rPr>
          <w:rFonts w:cs="Arial" w:ascii="Arial" w:hAnsi="Arial"/>
        </w:rPr>
        <w:t>. Em caso de dúvida, o que estiver disposto no edital é o que prevalecerá.</w:t>
      </w:r>
    </w:p>
    <w:p>
      <w:pPr>
        <w:pStyle w:val="NormalWeb"/>
        <w:spacing w:before="280" w:after="28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before="0" w:after="200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54fd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754fd3"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54fd3"/>
    <w:pPr>
      <w:spacing w:before="0" w:after="200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754fd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NoSpacing">
    <w:name w:val="No Spacing"/>
    <w:uiPriority w:val="1"/>
    <w:qFormat/>
    <w:rsid w:val="00754fd3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Application>LibreOffice/25.2.7.2$Windows_X86_64 LibreOffice_project/5cbfd1ab6520636bb5f7b99185aa69bd7456825d</Application>
  <AppVersion>15.0000</AppVersion>
  <Pages>3</Pages>
  <Words>827</Words>
  <Characters>4486</Characters>
  <CharactersWithSpaces>5252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2026-02-06T18:46:00Z</dcterms:created>
  <dc:creator>Dep_pessoal8</dc:creator>
  <dc:description/>
  <dc:language>pt-BR</dc:language>
  <cp:lastModifiedBy/>
  <dcterms:modified xsi:type="dcterms:W3CDTF">2026-02-09T11:26:46Z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