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EE9CA" w14:textId="77777777" w:rsidR="006F2EE7" w:rsidRPr="00EA0E45" w:rsidRDefault="006F2EE7" w:rsidP="006F2EE7">
      <w:pPr>
        <w:tabs>
          <w:tab w:val="left" w:pos="2268"/>
        </w:tabs>
        <w:spacing w:line="276" w:lineRule="auto"/>
        <w:jc w:val="both"/>
        <w:rPr>
          <w:rFonts w:cstheme="minorHAnsi"/>
          <w:b/>
          <w:sz w:val="24"/>
          <w:szCs w:val="24"/>
        </w:rPr>
      </w:pPr>
      <w:r w:rsidRPr="00EA0E45">
        <w:rPr>
          <w:rFonts w:cstheme="minorHAnsi"/>
          <w:b/>
          <w:sz w:val="24"/>
          <w:szCs w:val="24"/>
        </w:rPr>
        <w:t xml:space="preserve">EDITAL DE 1° e 2° LEILÃO E INTIMAÇÃO DE ALIENAÇÃO JUDICIAL (CONFORME LEI N° 13.105/2015) </w:t>
      </w:r>
    </w:p>
    <w:p w14:paraId="66D9ED5D" w14:textId="688731CA" w:rsidR="00365C51" w:rsidRPr="00EA0E45" w:rsidRDefault="006F2EE7" w:rsidP="006F2EE7">
      <w:pPr>
        <w:pStyle w:val="western"/>
        <w:spacing w:after="0" w:afterAutospacing="0" w:line="240" w:lineRule="atLeast"/>
        <w:jc w:val="both"/>
        <w:rPr>
          <w:rFonts w:asciiTheme="minorHAnsi" w:hAnsiTheme="minorHAnsi" w:cstheme="minorHAnsi"/>
          <w:b/>
        </w:rPr>
      </w:pPr>
      <w:r w:rsidRPr="00EA0E45">
        <w:rPr>
          <w:rFonts w:asciiTheme="minorHAnsi" w:hAnsiTheme="minorHAnsi" w:cstheme="minorHAnsi"/>
          <w:b/>
          <w:color w:val="000000"/>
        </w:rPr>
        <w:t xml:space="preserve">PROCESSO Nº: </w:t>
      </w:r>
      <w:r w:rsidR="009C5EE4" w:rsidRPr="009C5EE4">
        <w:rPr>
          <w:rFonts w:asciiTheme="minorHAnsi" w:hAnsiTheme="minorHAnsi" w:cstheme="minorHAnsi"/>
          <w:b/>
        </w:rPr>
        <w:t>0084834-95.1998.8.13.0024</w:t>
      </w:r>
    </w:p>
    <w:p w14:paraId="675973D2" w14:textId="77777777" w:rsidR="00365C51" w:rsidRPr="00EA0E45" w:rsidRDefault="006F2EE7" w:rsidP="006F2EE7">
      <w:pPr>
        <w:pStyle w:val="western"/>
        <w:spacing w:after="0" w:afterAutospacing="0" w:line="240" w:lineRule="atLeast"/>
        <w:jc w:val="both"/>
        <w:rPr>
          <w:rFonts w:asciiTheme="minorHAnsi" w:hAnsiTheme="minorHAnsi" w:cstheme="minorHAnsi"/>
          <w:b/>
          <w:color w:val="000000"/>
        </w:rPr>
      </w:pPr>
      <w:r w:rsidRPr="00EA0E45">
        <w:rPr>
          <w:rFonts w:asciiTheme="minorHAnsi" w:hAnsiTheme="minorHAnsi" w:cstheme="minorHAnsi"/>
          <w:b/>
          <w:color w:val="000000"/>
        </w:rPr>
        <w:t xml:space="preserve">CLASSE: [CÍVEL] EXECUÇÃO DE TÍTULO EXTRAJUDICIAL (12154)   </w:t>
      </w:r>
    </w:p>
    <w:p w14:paraId="72E3331A" w14:textId="608A5BA8" w:rsidR="00FD6B9B" w:rsidRDefault="006F2EE7" w:rsidP="006F2EE7">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 xml:space="preserve">EXEQUENTE: </w:t>
      </w:r>
      <w:r w:rsidR="00011F9E" w:rsidRPr="00011F9E">
        <w:rPr>
          <w:rFonts w:asciiTheme="minorHAnsi" w:hAnsiTheme="minorHAnsi" w:cstheme="minorHAnsi"/>
          <w:b/>
          <w:bCs/>
        </w:rPr>
        <w:t>MGI MINAS GERAIS PARTICIPACOES S.A</w:t>
      </w:r>
    </w:p>
    <w:p w14:paraId="1FBBD156" w14:textId="0A86A43A" w:rsidR="006F2EE7" w:rsidRPr="00EA0E45" w:rsidRDefault="006F2EE7" w:rsidP="006F2EE7">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EXECUTADO(A):</w:t>
      </w:r>
      <w:r w:rsidR="00365C51" w:rsidRPr="00EA0E45">
        <w:rPr>
          <w:rFonts w:asciiTheme="minorHAnsi" w:hAnsiTheme="minorHAnsi" w:cstheme="minorHAnsi"/>
          <w:color w:val="000000"/>
        </w:rPr>
        <w:t xml:space="preserve"> </w:t>
      </w:r>
      <w:r w:rsidR="00011F9E" w:rsidRPr="00011F9E">
        <w:rPr>
          <w:rFonts w:asciiTheme="minorHAnsi" w:hAnsiTheme="minorHAnsi" w:cstheme="minorHAnsi"/>
          <w:b/>
          <w:bCs/>
        </w:rPr>
        <w:t>EDITORA GRAFICA URGENTE S</w:t>
      </w:r>
      <w:r w:rsidR="00011F9E">
        <w:rPr>
          <w:rFonts w:asciiTheme="minorHAnsi" w:hAnsiTheme="minorHAnsi" w:cstheme="minorHAnsi"/>
          <w:b/>
          <w:bCs/>
        </w:rPr>
        <w:t>.</w:t>
      </w:r>
      <w:r w:rsidR="00011F9E" w:rsidRPr="00011F9E">
        <w:rPr>
          <w:rFonts w:asciiTheme="minorHAnsi" w:hAnsiTheme="minorHAnsi" w:cstheme="minorHAnsi"/>
          <w:b/>
          <w:bCs/>
        </w:rPr>
        <w:t>A</w:t>
      </w:r>
    </w:p>
    <w:p w14:paraId="035A99C0" w14:textId="77777777" w:rsidR="006F2EE7" w:rsidRPr="006F2EE7" w:rsidRDefault="006F2EE7" w:rsidP="006F2EE7">
      <w:pPr>
        <w:pStyle w:val="SemEspaamento"/>
        <w:jc w:val="both"/>
        <w:rPr>
          <w:rFonts w:ascii="Century Gothic" w:hAnsi="Century Gothic" w:cs="Arial"/>
          <w:b/>
          <w:sz w:val="24"/>
          <w:szCs w:val="24"/>
        </w:rPr>
      </w:pPr>
    </w:p>
    <w:p w14:paraId="45C9157E" w14:textId="32C84CE5" w:rsidR="006F2EE7" w:rsidRPr="00EA0E45" w:rsidRDefault="006F2EE7" w:rsidP="006F2EE7">
      <w:pPr>
        <w:pStyle w:val="SemEspaamento"/>
        <w:spacing w:line="276" w:lineRule="auto"/>
        <w:jc w:val="both"/>
        <w:rPr>
          <w:rFonts w:asciiTheme="minorHAnsi" w:eastAsia="SimSun" w:hAnsiTheme="minorHAnsi" w:cstheme="minorHAnsi"/>
          <w:sz w:val="24"/>
          <w:szCs w:val="24"/>
          <w:shd w:val="clear" w:color="auto" w:fill="FEFFFE"/>
          <w:lang w:eastAsia="zh-CN" w:bidi="hi-IN"/>
        </w:rPr>
      </w:pPr>
      <w:r w:rsidRPr="00EA0E45">
        <w:rPr>
          <w:rFonts w:asciiTheme="minorHAnsi" w:eastAsia="SimSun" w:hAnsiTheme="minorHAnsi" w:cstheme="minorHAnsi"/>
          <w:b/>
          <w:bCs/>
          <w:sz w:val="24"/>
          <w:szCs w:val="24"/>
          <w:shd w:val="clear" w:color="auto" w:fill="FEFFFE"/>
          <w:lang w:eastAsia="zh-CN" w:bidi="hi-IN"/>
        </w:rPr>
        <w:t>PRESENCIAL LOCAL</w:t>
      </w:r>
      <w:r w:rsidRPr="00EA0E45">
        <w:rPr>
          <w:rFonts w:asciiTheme="minorHAnsi" w:eastAsia="SimSun" w:hAnsiTheme="minorHAnsi" w:cstheme="minorHAnsi"/>
          <w:b/>
          <w:sz w:val="24"/>
          <w:szCs w:val="24"/>
          <w:shd w:val="clear" w:color="auto" w:fill="FEFFFE"/>
          <w:lang w:eastAsia="zh-CN" w:bidi="hi-IN"/>
        </w:rPr>
        <w:t xml:space="preserve">: </w:t>
      </w:r>
      <w:r w:rsidR="005666A9" w:rsidRPr="004946D5">
        <w:t xml:space="preserve">Rua Sacadura Cabral, </w:t>
      </w:r>
      <w:r w:rsidR="005666A9">
        <w:t xml:space="preserve">nº </w:t>
      </w:r>
      <w:proofErr w:type="gramStart"/>
      <w:r w:rsidR="005666A9" w:rsidRPr="004946D5">
        <w:t xml:space="preserve">680 </w:t>
      </w:r>
      <w:r w:rsidR="005666A9">
        <w:t>,</w:t>
      </w:r>
      <w:proofErr w:type="gramEnd"/>
      <w:r w:rsidR="005666A9">
        <w:t xml:space="preserve"> bairro </w:t>
      </w:r>
      <w:r w:rsidR="005666A9" w:rsidRPr="004946D5">
        <w:t>Vila Oeste</w:t>
      </w:r>
      <w:r w:rsidR="005666A9">
        <w:t xml:space="preserve">, </w:t>
      </w:r>
      <w:r w:rsidR="005666A9" w:rsidRPr="004946D5">
        <w:t>BH/MG</w:t>
      </w:r>
    </w:p>
    <w:p w14:paraId="4E4A6C32" w14:textId="77777777" w:rsidR="006F2EE7" w:rsidRPr="00EA0E45" w:rsidRDefault="006F2EE7" w:rsidP="006F2EE7">
      <w:pPr>
        <w:pStyle w:val="SemEspaamento"/>
        <w:spacing w:line="276" w:lineRule="auto"/>
        <w:jc w:val="both"/>
        <w:rPr>
          <w:rFonts w:asciiTheme="minorHAnsi" w:hAnsiTheme="minorHAnsi" w:cstheme="minorHAnsi"/>
          <w:sz w:val="24"/>
          <w:szCs w:val="24"/>
          <w:shd w:val="clear" w:color="auto" w:fill="FEFFFE"/>
          <w:lang w:bidi="hi-IN"/>
        </w:rPr>
      </w:pPr>
    </w:p>
    <w:p w14:paraId="1825A9CF" w14:textId="77777777" w:rsidR="006F2EE7" w:rsidRPr="00EA0E45" w:rsidRDefault="006F2EE7" w:rsidP="006F2EE7">
      <w:pPr>
        <w:pStyle w:val="SemEspaamento"/>
        <w:spacing w:line="276" w:lineRule="auto"/>
        <w:jc w:val="both"/>
        <w:rPr>
          <w:rFonts w:asciiTheme="minorHAnsi" w:hAnsiTheme="minorHAnsi" w:cstheme="minorHAnsi"/>
          <w:color w:val="000000"/>
          <w:sz w:val="24"/>
          <w:szCs w:val="24"/>
        </w:rPr>
      </w:pPr>
      <w:r w:rsidRPr="00EA0E45">
        <w:rPr>
          <w:rFonts w:asciiTheme="minorHAnsi" w:hAnsiTheme="minorHAnsi" w:cstheme="minorHAnsi"/>
          <w:b/>
          <w:color w:val="000000"/>
          <w:sz w:val="24"/>
          <w:szCs w:val="24"/>
        </w:rPr>
        <w:t>SEGUNDA PRAÇA:</w:t>
      </w:r>
      <w:r w:rsidRPr="00EA0E45">
        <w:rPr>
          <w:rFonts w:asciiTheme="minorHAnsi" w:hAnsiTheme="minorHAnsi" w:cstheme="minorHAnsi"/>
          <w:color w:val="000000"/>
          <w:sz w:val="24"/>
          <w:szCs w:val="24"/>
        </w:rPr>
        <w:t xml:space="preserve"> Caso não haja licitantes e seja frustrado o 1º leilão, nem haja adjudicação, está vigente a segunda data. </w:t>
      </w:r>
    </w:p>
    <w:p w14:paraId="77F03666" w14:textId="77777777" w:rsidR="006F2EE7" w:rsidRPr="00EA0E45" w:rsidRDefault="006F2EE7" w:rsidP="006F2EE7">
      <w:pPr>
        <w:pStyle w:val="SemEspaamento"/>
        <w:spacing w:line="276" w:lineRule="auto"/>
        <w:jc w:val="both"/>
        <w:rPr>
          <w:rFonts w:asciiTheme="minorHAnsi" w:hAnsiTheme="minorHAnsi" w:cstheme="minorHAnsi"/>
          <w:sz w:val="24"/>
          <w:szCs w:val="24"/>
          <w:shd w:val="clear" w:color="auto" w:fill="FEFFFE"/>
          <w:lang w:bidi="hi-IN"/>
        </w:rPr>
      </w:pPr>
    </w:p>
    <w:p w14:paraId="5563DCD7" w14:textId="3A90D05D" w:rsidR="006F2EE7" w:rsidRPr="00EA0E45" w:rsidRDefault="006F2EE7" w:rsidP="006F2EE7">
      <w:pPr>
        <w:spacing w:line="276" w:lineRule="auto"/>
        <w:jc w:val="both"/>
        <w:rPr>
          <w:rFonts w:eastAsia="SimSun" w:cstheme="minorHAnsi"/>
          <w:sz w:val="24"/>
          <w:szCs w:val="24"/>
          <w:shd w:val="clear" w:color="auto" w:fill="FEFFFE"/>
          <w:lang w:eastAsia="zh-CN" w:bidi="hi-IN"/>
        </w:rPr>
      </w:pPr>
      <w:r w:rsidRPr="00EA0E45">
        <w:rPr>
          <w:rFonts w:eastAsia="SimSun" w:cstheme="minorHAnsi"/>
          <w:b/>
          <w:sz w:val="24"/>
          <w:szCs w:val="24"/>
          <w:shd w:val="clear" w:color="auto" w:fill="FEFFFE"/>
          <w:lang w:eastAsia="zh-CN" w:bidi="hi-IN"/>
        </w:rPr>
        <w:t>LEILÃO VIRTUAL- ON LINE</w:t>
      </w:r>
      <w:r w:rsidRPr="00EA0E45">
        <w:rPr>
          <w:rFonts w:eastAsia="SimSun" w:cstheme="minorHAnsi"/>
          <w:sz w:val="24"/>
          <w:szCs w:val="24"/>
          <w:shd w:val="clear" w:color="auto" w:fill="FEFFFE"/>
          <w:lang w:eastAsia="zh-CN" w:bidi="hi-IN"/>
        </w:rPr>
        <w:t xml:space="preserve"> - O leilão TAMBÉM será realizado na forma VIRTUAL com o cadastramento no site </w:t>
      </w:r>
      <w:hyperlink r:id="rId4" w:history="1">
        <w:r w:rsidR="00CD5CDE" w:rsidRPr="00EA0E45">
          <w:rPr>
            <w:rStyle w:val="Hyperlink"/>
            <w:rFonts w:cstheme="minorHAnsi"/>
            <w:b/>
            <w:sz w:val="24"/>
            <w:szCs w:val="24"/>
          </w:rPr>
          <w:t>www.arnaldoleiloes.com.br</w:t>
        </w:r>
      </w:hyperlink>
      <w:r w:rsidRPr="00CD5CDE">
        <w:rPr>
          <w:rStyle w:val="Hyperlink"/>
          <w:b/>
          <w:sz w:val="24"/>
          <w:szCs w:val="24"/>
        </w:rPr>
        <w:t>,</w:t>
      </w:r>
      <w:r w:rsidRPr="00EA0E45">
        <w:rPr>
          <w:rFonts w:eastAsia="SimSun" w:cstheme="minorHAnsi"/>
          <w:sz w:val="24"/>
          <w:szCs w:val="24"/>
          <w:shd w:val="clear" w:color="auto" w:fill="FEFFFE"/>
          <w:lang w:eastAsia="zh-CN" w:bidi="hi-IN"/>
        </w:rPr>
        <w:t xml:space="preserve"> em virtude da </w:t>
      </w:r>
      <w:r w:rsidR="00A85418">
        <w:rPr>
          <w:rFonts w:eastAsia="SimSun" w:cstheme="minorHAnsi"/>
          <w:sz w:val="24"/>
          <w:szCs w:val="24"/>
          <w:shd w:val="clear" w:color="auto" w:fill="FEFFFE"/>
          <w:lang w:eastAsia="zh-CN" w:bidi="hi-IN"/>
        </w:rPr>
        <w:t>praticidade e celeridade.</w:t>
      </w:r>
    </w:p>
    <w:p w14:paraId="731C129F" w14:textId="70C8B050" w:rsidR="006F2EE7" w:rsidRPr="00EA0E45" w:rsidRDefault="006F2EE7" w:rsidP="006F2EE7">
      <w:pPr>
        <w:tabs>
          <w:tab w:val="left" w:pos="567"/>
        </w:tabs>
        <w:spacing w:line="276" w:lineRule="auto"/>
        <w:jc w:val="both"/>
        <w:rPr>
          <w:rFonts w:cstheme="minorHAnsi"/>
          <w:sz w:val="24"/>
          <w:szCs w:val="24"/>
          <w:shd w:val="clear" w:color="auto" w:fill="FFFFFF"/>
        </w:rPr>
      </w:pPr>
      <w:r w:rsidRPr="00EA0E45">
        <w:rPr>
          <w:rFonts w:cstheme="minorHAnsi"/>
          <w:b/>
          <w:sz w:val="24"/>
          <w:szCs w:val="24"/>
          <w:shd w:val="clear" w:color="auto" w:fill="FFFFFF"/>
        </w:rPr>
        <w:t xml:space="preserve">ATENÇÃO </w:t>
      </w:r>
      <w:r w:rsidR="00A85418">
        <w:rPr>
          <w:rFonts w:cstheme="minorHAnsi"/>
          <w:b/>
          <w:sz w:val="24"/>
          <w:szCs w:val="24"/>
          <w:shd w:val="clear" w:color="auto" w:fill="FFFFFF"/>
        </w:rPr>
        <w:t>À</w:t>
      </w:r>
      <w:r w:rsidRPr="00EA0E45">
        <w:rPr>
          <w:rFonts w:cstheme="minorHAnsi"/>
          <w:b/>
          <w:sz w:val="24"/>
          <w:szCs w:val="24"/>
          <w:shd w:val="clear" w:color="auto" w:fill="FFFFFF"/>
        </w:rPr>
        <w:t xml:space="preserve"> REGRA DE FECHAMENTO DO LOTE</w:t>
      </w:r>
      <w:r w:rsidRPr="00EA0E45">
        <w:rPr>
          <w:rFonts w:cstheme="minorHAnsi"/>
          <w:sz w:val="24"/>
          <w:szCs w:val="24"/>
          <w:shd w:val="clear" w:color="auto" w:fill="FFFFFF"/>
        </w:rPr>
        <w:t xml:space="preserve">: Para lotes com lance vencedor o encerramento será imediato, após o </w:t>
      </w:r>
      <w:r w:rsidR="00A85418">
        <w:rPr>
          <w:rFonts w:cstheme="minorHAnsi"/>
          <w:sz w:val="24"/>
          <w:szCs w:val="24"/>
          <w:shd w:val="clear" w:color="auto" w:fill="FFFFFF"/>
        </w:rPr>
        <w:t>“</w:t>
      </w:r>
      <w:r w:rsidRPr="00EA0E45">
        <w:rPr>
          <w:rFonts w:cstheme="minorHAnsi"/>
          <w:sz w:val="24"/>
          <w:szCs w:val="24"/>
          <w:shd w:val="clear" w:color="auto" w:fill="FFFFFF"/>
        </w:rPr>
        <w:t>famoso</w:t>
      </w:r>
      <w:r w:rsidR="00A85418">
        <w:rPr>
          <w:rFonts w:cstheme="minorHAnsi"/>
          <w:sz w:val="24"/>
          <w:szCs w:val="24"/>
          <w:shd w:val="clear" w:color="auto" w:fill="FFFFFF"/>
        </w:rPr>
        <w:t>”</w:t>
      </w:r>
      <w:r w:rsidRPr="00EA0E45">
        <w:rPr>
          <w:rFonts w:cstheme="minorHAnsi"/>
          <w:sz w:val="24"/>
          <w:szCs w:val="24"/>
          <w:shd w:val="clear" w:color="auto" w:fill="FFFFFF"/>
        </w:rPr>
        <w:t xml:space="preserve"> </w:t>
      </w:r>
      <w:r w:rsidR="004E652D" w:rsidRPr="00EA0E45">
        <w:rPr>
          <w:rFonts w:cstheme="minorHAnsi"/>
          <w:sz w:val="24"/>
          <w:szCs w:val="24"/>
          <w:shd w:val="clear" w:color="auto" w:fill="FFFFFF"/>
        </w:rPr>
        <w:t>dou</w:t>
      </w:r>
      <w:r w:rsidRPr="00EA0E45">
        <w:rPr>
          <w:rFonts w:cstheme="minorHAnsi"/>
          <w:sz w:val="24"/>
          <w:szCs w:val="24"/>
          <w:shd w:val="clear" w:color="auto" w:fill="FFFFFF"/>
        </w:rPr>
        <w:t xml:space="preserve">-lhe uma, dou-lhe duas, dou-lhe </w:t>
      </w:r>
      <w:proofErr w:type="gramStart"/>
      <w:r w:rsidRPr="00EA0E45">
        <w:rPr>
          <w:rFonts w:cstheme="minorHAnsi"/>
          <w:sz w:val="24"/>
          <w:szCs w:val="24"/>
          <w:shd w:val="clear" w:color="auto" w:fill="FFFFFF"/>
        </w:rPr>
        <w:t>três”(</w:t>
      </w:r>
      <w:proofErr w:type="gramEnd"/>
      <w:r w:rsidRPr="00EA0E45">
        <w:rPr>
          <w:rFonts w:cstheme="minorHAnsi"/>
          <w:sz w:val="24"/>
          <w:szCs w:val="24"/>
          <w:shd w:val="clear" w:color="auto" w:fill="FFFFFF"/>
        </w:rPr>
        <w:t xml:space="preserve">que é o tempo  dado aos participantes para seguirem e retomarem a disputa de forma idônea. </w:t>
      </w:r>
    </w:p>
    <w:p w14:paraId="17035AE5" w14:textId="77777777" w:rsidR="006F2EE7" w:rsidRPr="00EA0E45" w:rsidRDefault="006F2EE7" w:rsidP="006F2EE7">
      <w:pPr>
        <w:pStyle w:val="PargrafodaLista"/>
        <w:ind w:left="0"/>
        <w:jc w:val="both"/>
        <w:rPr>
          <w:rFonts w:cstheme="minorHAnsi"/>
          <w:sz w:val="24"/>
          <w:szCs w:val="24"/>
        </w:rPr>
      </w:pPr>
      <w:r w:rsidRPr="00EA0E45">
        <w:rPr>
          <w:rFonts w:cstheme="minorHAnsi"/>
          <w:b/>
          <w:sz w:val="24"/>
          <w:szCs w:val="24"/>
        </w:rPr>
        <w:t>ATENÇÃO AOS LANCES -</w:t>
      </w:r>
      <w:r w:rsidRPr="00EA0E45">
        <w:rPr>
          <w:rFonts w:cstheme="minorHAnsi"/>
          <w:sz w:val="24"/>
          <w:szCs w:val="24"/>
        </w:rPr>
        <w:t xml:space="preserve"> Os lances deverão ser ofertados pela rede Internet, através do portal </w:t>
      </w:r>
      <w:hyperlink r:id="rId5" w:history="1">
        <w:r w:rsidRPr="00EA0E45">
          <w:rPr>
            <w:rStyle w:val="Hyperlink"/>
            <w:rFonts w:cstheme="minorHAnsi"/>
            <w:sz w:val="24"/>
            <w:szCs w:val="24"/>
          </w:rPr>
          <w:t>www.arnaldoleiloes.com.br</w:t>
        </w:r>
      </w:hyperlink>
      <w:r w:rsidRPr="00EA0E45">
        <w:rPr>
          <w:rFonts w:cstheme="minorHAnsi"/>
          <w:sz w:val="24"/>
          <w:szCs w:val="24"/>
        </w:rPr>
        <w:t xml:space="preserve">, mediante cadastro, responsabilizando-se o participante pela utilização da senha de acesso que receber, não serão aceitos lances ou propostas enviadas por e-mail. </w:t>
      </w:r>
    </w:p>
    <w:p w14:paraId="76C2C3DA" w14:textId="77777777" w:rsidR="006F2EE7" w:rsidRPr="00EA0E45" w:rsidRDefault="006F2EE7" w:rsidP="006F2EE7">
      <w:pPr>
        <w:pStyle w:val="PargrafodaLista"/>
        <w:ind w:left="0"/>
        <w:jc w:val="both"/>
        <w:rPr>
          <w:rFonts w:cstheme="minorHAnsi"/>
          <w:sz w:val="24"/>
          <w:szCs w:val="24"/>
        </w:rPr>
      </w:pPr>
    </w:p>
    <w:p w14:paraId="28E07909" w14:textId="77777777" w:rsidR="006F2EE7" w:rsidRPr="00EA0E45" w:rsidRDefault="006F2EE7" w:rsidP="006F2EE7">
      <w:pPr>
        <w:pStyle w:val="PargrafodaLista"/>
        <w:ind w:left="0"/>
        <w:jc w:val="both"/>
        <w:rPr>
          <w:rFonts w:eastAsia="SimSun" w:cstheme="minorHAnsi"/>
          <w:b/>
          <w:bCs/>
          <w:sz w:val="24"/>
          <w:szCs w:val="24"/>
          <w:shd w:val="clear" w:color="auto" w:fill="FEFFFE"/>
          <w:lang w:eastAsia="zh-CN" w:bidi="hi-IN"/>
        </w:rPr>
      </w:pPr>
      <w:r w:rsidRPr="00EA0E45">
        <w:rPr>
          <w:rFonts w:cstheme="minorHAnsi"/>
          <w:b/>
          <w:sz w:val="24"/>
          <w:szCs w:val="24"/>
        </w:rPr>
        <w:t xml:space="preserve">SOBRE A PARTICIPAÇÃO DO PRETENDENTE: </w:t>
      </w:r>
      <w:r w:rsidRPr="00EA0E45">
        <w:rPr>
          <w:rFonts w:cstheme="minorHAnsi"/>
          <w:sz w:val="24"/>
          <w:szCs w:val="24"/>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14:paraId="2DA9B557" w14:textId="2DC00FAB" w:rsidR="002D2707" w:rsidRPr="00EA0E45" w:rsidRDefault="006F2EE7" w:rsidP="006F2EE7">
      <w:pPr>
        <w:tabs>
          <w:tab w:val="left" w:pos="2268"/>
        </w:tabs>
        <w:spacing w:line="276" w:lineRule="auto"/>
        <w:jc w:val="both"/>
        <w:rPr>
          <w:rFonts w:cstheme="minorHAnsi"/>
          <w:b/>
          <w:sz w:val="24"/>
          <w:szCs w:val="24"/>
        </w:rPr>
      </w:pPr>
      <w:r w:rsidRPr="00EA0E45">
        <w:rPr>
          <w:rFonts w:cstheme="minorHAnsi"/>
          <w:b/>
          <w:sz w:val="24"/>
          <w:szCs w:val="24"/>
        </w:rPr>
        <w:t>DATA DOS LEILÕES</w:t>
      </w:r>
      <w:r w:rsidRPr="00EA0E45">
        <w:rPr>
          <w:rFonts w:cstheme="minorHAnsi"/>
          <w:sz w:val="24"/>
          <w:szCs w:val="24"/>
        </w:rPr>
        <w:t xml:space="preserve">: ARNALDO EMÍLIO COLOMBAROLLI, JUCEMG 813, Leiloeiro Público Oficial, nomeado pelo M.M. Juiz desta Comarca faz ciência aos interessados e, principalmente, aos executados/devedores, que no processo indicado venderá os bens discriminados, pelo maior lance, em LEILÃO PÚBLICO a ser realizado por meio eletrônico (online) e presencial. </w:t>
      </w:r>
      <w:r w:rsidR="00CD5CDE">
        <w:rPr>
          <w:rFonts w:cstheme="minorHAnsi"/>
          <w:sz w:val="24"/>
          <w:szCs w:val="24"/>
        </w:rPr>
        <w:t>O</w:t>
      </w:r>
      <w:r w:rsidRPr="00EA0E45">
        <w:rPr>
          <w:rFonts w:cstheme="minorHAnsi"/>
          <w:b/>
          <w:sz w:val="24"/>
          <w:szCs w:val="24"/>
        </w:rPr>
        <w:t xml:space="preserve"> 1° leilão, será no dia </w:t>
      </w:r>
      <w:r w:rsidR="009C5EE4">
        <w:rPr>
          <w:rFonts w:cstheme="minorHAnsi"/>
          <w:b/>
          <w:sz w:val="24"/>
          <w:szCs w:val="24"/>
        </w:rPr>
        <w:t>11</w:t>
      </w:r>
      <w:r w:rsidR="00245096" w:rsidRPr="00EA0E45">
        <w:rPr>
          <w:rFonts w:cstheme="minorHAnsi"/>
          <w:b/>
          <w:sz w:val="24"/>
          <w:szCs w:val="24"/>
        </w:rPr>
        <w:t>/0</w:t>
      </w:r>
      <w:r w:rsidR="009C5EE4">
        <w:rPr>
          <w:rFonts w:cstheme="minorHAnsi"/>
          <w:b/>
          <w:sz w:val="24"/>
          <w:szCs w:val="24"/>
        </w:rPr>
        <w:t>3</w:t>
      </w:r>
      <w:r w:rsidR="00245096" w:rsidRPr="00EA0E45">
        <w:rPr>
          <w:rFonts w:cstheme="minorHAnsi"/>
          <w:b/>
          <w:sz w:val="24"/>
          <w:szCs w:val="24"/>
        </w:rPr>
        <w:t>/202</w:t>
      </w:r>
      <w:r w:rsidR="00801C44">
        <w:rPr>
          <w:rFonts w:cstheme="minorHAnsi"/>
          <w:b/>
          <w:sz w:val="24"/>
          <w:szCs w:val="24"/>
        </w:rPr>
        <w:t>6</w:t>
      </w:r>
      <w:r w:rsidR="00245096" w:rsidRPr="00EA0E45">
        <w:rPr>
          <w:rFonts w:cstheme="minorHAnsi"/>
          <w:b/>
          <w:sz w:val="24"/>
          <w:szCs w:val="24"/>
        </w:rPr>
        <w:t xml:space="preserve"> às 14:00</w:t>
      </w:r>
      <w:r w:rsidR="00245096">
        <w:rPr>
          <w:rFonts w:cstheme="minorHAnsi"/>
          <w:b/>
          <w:sz w:val="24"/>
          <w:szCs w:val="24"/>
        </w:rPr>
        <w:t xml:space="preserve"> </w:t>
      </w:r>
      <w:r w:rsidRPr="00EA0E45">
        <w:rPr>
          <w:rFonts w:cstheme="minorHAnsi"/>
          <w:b/>
          <w:sz w:val="24"/>
          <w:szCs w:val="24"/>
        </w:rPr>
        <w:t xml:space="preserve">e </w:t>
      </w:r>
      <w:r w:rsidR="00CD5CDE">
        <w:rPr>
          <w:rFonts w:cstheme="minorHAnsi"/>
          <w:b/>
          <w:sz w:val="24"/>
          <w:szCs w:val="24"/>
        </w:rPr>
        <w:t>O</w:t>
      </w:r>
      <w:r w:rsidRPr="00EA0E45">
        <w:rPr>
          <w:rFonts w:cstheme="minorHAnsi"/>
          <w:b/>
          <w:sz w:val="24"/>
          <w:szCs w:val="24"/>
        </w:rPr>
        <w:t xml:space="preserve"> 2° leilão </w:t>
      </w:r>
      <w:r w:rsidR="009C5EE4">
        <w:rPr>
          <w:rFonts w:cstheme="minorHAnsi"/>
          <w:b/>
          <w:sz w:val="24"/>
          <w:szCs w:val="24"/>
        </w:rPr>
        <w:t>11</w:t>
      </w:r>
      <w:r w:rsidR="00245096" w:rsidRPr="00EA0E45">
        <w:rPr>
          <w:rFonts w:cstheme="minorHAnsi"/>
          <w:b/>
          <w:sz w:val="24"/>
          <w:szCs w:val="24"/>
        </w:rPr>
        <w:t>/0</w:t>
      </w:r>
      <w:r w:rsidR="009C5EE4">
        <w:rPr>
          <w:rFonts w:cstheme="minorHAnsi"/>
          <w:b/>
          <w:sz w:val="24"/>
          <w:szCs w:val="24"/>
        </w:rPr>
        <w:t>3</w:t>
      </w:r>
      <w:r w:rsidR="00245096" w:rsidRPr="00EA0E45">
        <w:rPr>
          <w:rFonts w:cstheme="minorHAnsi"/>
          <w:b/>
          <w:sz w:val="24"/>
          <w:szCs w:val="24"/>
        </w:rPr>
        <w:t>/202</w:t>
      </w:r>
      <w:r w:rsidR="00801C44">
        <w:rPr>
          <w:rFonts w:cstheme="minorHAnsi"/>
          <w:b/>
          <w:sz w:val="24"/>
          <w:szCs w:val="24"/>
        </w:rPr>
        <w:t>6</w:t>
      </w:r>
      <w:r w:rsidR="00245096" w:rsidRPr="00EA0E45">
        <w:rPr>
          <w:rFonts w:cstheme="minorHAnsi"/>
          <w:b/>
          <w:sz w:val="24"/>
          <w:szCs w:val="24"/>
        </w:rPr>
        <w:t xml:space="preserve"> às 14:15</w:t>
      </w:r>
      <w:r w:rsidR="00CD5CDE">
        <w:rPr>
          <w:rFonts w:cstheme="minorHAnsi"/>
          <w:b/>
          <w:sz w:val="24"/>
          <w:szCs w:val="24"/>
        </w:rPr>
        <w:t>,</w:t>
      </w:r>
      <w:r w:rsidRPr="00EA0E45">
        <w:rPr>
          <w:rFonts w:cstheme="minorHAnsi"/>
          <w:b/>
          <w:sz w:val="24"/>
          <w:szCs w:val="24"/>
        </w:rPr>
        <w:t xml:space="preserve"> ambos realizados através da plataforma eletrônica </w:t>
      </w:r>
      <w:hyperlink r:id="rId6" w:history="1">
        <w:r w:rsidRPr="00EA0E45">
          <w:rPr>
            <w:rStyle w:val="Hyperlink"/>
            <w:rFonts w:cstheme="minorHAnsi"/>
            <w:b/>
            <w:sz w:val="24"/>
            <w:szCs w:val="24"/>
          </w:rPr>
          <w:t>www.arnaldoleiloes.com.br</w:t>
        </w:r>
      </w:hyperlink>
      <w:r w:rsidRPr="00EA0E45">
        <w:rPr>
          <w:rFonts w:cstheme="minorHAnsi"/>
          <w:b/>
          <w:sz w:val="24"/>
          <w:szCs w:val="24"/>
        </w:rPr>
        <w:t xml:space="preserve">. </w:t>
      </w:r>
    </w:p>
    <w:p w14:paraId="77A7E2A8" w14:textId="071C5C7C" w:rsidR="002D270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No primeiro leilão</w:t>
      </w:r>
      <w:r w:rsidR="00A85418">
        <w:rPr>
          <w:rFonts w:cstheme="minorHAnsi"/>
          <w:sz w:val="24"/>
          <w:szCs w:val="24"/>
        </w:rPr>
        <w:t>,</w:t>
      </w:r>
      <w:r w:rsidRPr="00EA0E45">
        <w:rPr>
          <w:rFonts w:cstheme="minorHAnsi"/>
          <w:sz w:val="24"/>
          <w:szCs w:val="24"/>
        </w:rPr>
        <w:t xml:space="preserve"> os bens não poderão ser vendidos por valor inferior ao da avaliação. Caso os bens não sejam arrematados</w:t>
      </w:r>
      <w:r w:rsidR="00022314">
        <w:rPr>
          <w:rFonts w:cstheme="minorHAnsi"/>
          <w:sz w:val="24"/>
          <w:szCs w:val="24"/>
        </w:rPr>
        <w:t xml:space="preserve">, </w:t>
      </w:r>
      <w:r w:rsidRPr="00EA0E45">
        <w:rPr>
          <w:rFonts w:cstheme="minorHAnsi"/>
          <w:sz w:val="24"/>
          <w:szCs w:val="24"/>
        </w:rPr>
        <w:t xml:space="preserve">no primeiro leilão, por valor igual ou superior ao valor da avaliação, será realizado </w:t>
      </w:r>
      <w:r w:rsidR="00A85418">
        <w:rPr>
          <w:rFonts w:cstheme="minorHAnsi"/>
          <w:sz w:val="24"/>
          <w:szCs w:val="24"/>
        </w:rPr>
        <w:t xml:space="preserve">o </w:t>
      </w:r>
      <w:r w:rsidRPr="00EA0E45">
        <w:rPr>
          <w:rFonts w:cstheme="minorHAnsi"/>
          <w:sz w:val="24"/>
          <w:szCs w:val="24"/>
        </w:rPr>
        <w:t xml:space="preserve">segundo leilão, na data indicada, quando </w:t>
      </w:r>
      <w:r w:rsidR="001D665A" w:rsidRPr="00EA0E45">
        <w:rPr>
          <w:rFonts w:cstheme="minorHAnsi"/>
          <w:sz w:val="24"/>
          <w:szCs w:val="24"/>
        </w:rPr>
        <w:t xml:space="preserve">será arrematado o bem por quem oferecer o maior lanço, ficando desde já registrado que não </w:t>
      </w:r>
      <w:r w:rsidRPr="00EA0E45">
        <w:rPr>
          <w:rFonts w:cstheme="minorHAnsi"/>
          <w:sz w:val="24"/>
          <w:szCs w:val="24"/>
        </w:rPr>
        <w:t>serão aceitos lances em valor inferior ao</w:t>
      </w:r>
      <w:r w:rsidR="001D665A" w:rsidRPr="00EA0E45">
        <w:rPr>
          <w:rFonts w:cstheme="minorHAnsi"/>
          <w:sz w:val="24"/>
          <w:szCs w:val="24"/>
        </w:rPr>
        <w:t xml:space="preserve"> </w:t>
      </w:r>
      <w:r w:rsidRPr="00EA0E45">
        <w:rPr>
          <w:rFonts w:cstheme="minorHAnsi"/>
          <w:sz w:val="24"/>
          <w:szCs w:val="24"/>
        </w:rPr>
        <w:t xml:space="preserve">percentual de </w:t>
      </w:r>
      <w:r w:rsidR="005F44A2" w:rsidRPr="00EA0E45">
        <w:rPr>
          <w:rFonts w:cstheme="minorHAnsi"/>
          <w:sz w:val="24"/>
          <w:szCs w:val="24"/>
        </w:rPr>
        <w:t>5</w:t>
      </w:r>
      <w:r w:rsidRPr="00EA0E45">
        <w:rPr>
          <w:rFonts w:cstheme="minorHAnsi"/>
          <w:sz w:val="24"/>
          <w:szCs w:val="24"/>
        </w:rPr>
        <w:t>0%</w:t>
      </w:r>
      <w:r w:rsidR="00022314">
        <w:rPr>
          <w:rFonts w:cstheme="minorHAnsi"/>
          <w:sz w:val="24"/>
          <w:szCs w:val="24"/>
        </w:rPr>
        <w:t xml:space="preserve"> (cinquenta por cento)</w:t>
      </w:r>
      <w:r w:rsidRPr="00EA0E45">
        <w:rPr>
          <w:rFonts w:cstheme="minorHAnsi"/>
          <w:sz w:val="24"/>
          <w:szCs w:val="24"/>
        </w:rPr>
        <w:t>, do valor</w:t>
      </w:r>
      <w:r w:rsidR="001D665A" w:rsidRPr="00EA0E45">
        <w:rPr>
          <w:rFonts w:cstheme="minorHAnsi"/>
          <w:sz w:val="24"/>
          <w:szCs w:val="24"/>
        </w:rPr>
        <w:t xml:space="preserve"> da avaliação</w:t>
      </w:r>
      <w:r w:rsidRPr="00EA0E45">
        <w:rPr>
          <w:rFonts w:cstheme="minorHAnsi"/>
          <w:sz w:val="24"/>
          <w:szCs w:val="24"/>
        </w:rPr>
        <w:t xml:space="preserve">, desprezando-se o preço vil (conforme art. 891, parágrafo único, da Lei13.105/2015).  </w:t>
      </w:r>
    </w:p>
    <w:p w14:paraId="4690050B" w14:textId="629E8D84"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Se não houver expediente forense na data designada, o leilão será realizado no primeiro dia útil subsequente, no mesmo horário e local.   </w:t>
      </w:r>
    </w:p>
    <w:p w14:paraId="6F8054D0" w14:textId="3911E3BF" w:rsidR="006F4848" w:rsidRPr="006F4848" w:rsidRDefault="006F2EE7" w:rsidP="006F4848">
      <w:pPr>
        <w:jc w:val="both"/>
      </w:pPr>
      <w:r w:rsidRPr="00EA0E45">
        <w:rPr>
          <w:rFonts w:cstheme="minorHAnsi"/>
          <w:b/>
          <w:sz w:val="24"/>
          <w:szCs w:val="24"/>
        </w:rPr>
        <w:t>DESCRIÇÃO DO BE</w:t>
      </w:r>
      <w:r w:rsidR="00FC517B">
        <w:rPr>
          <w:rFonts w:cstheme="minorHAnsi"/>
          <w:b/>
          <w:sz w:val="24"/>
          <w:szCs w:val="24"/>
        </w:rPr>
        <w:t>M</w:t>
      </w:r>
      <w:r w:rsidR="00411682">
        <w:rPr>
          <w:rFonts w:cstheme="minorHAnsi"/>
          <w:b/>
          <w:sz w:val="24"/>
          <w:szCs w:val="24"/>
        </w:rPr>
        <w:t>:</w:t>
      </w:r>
      <w:r w:rsidR="006F4848">
        <w:rPr>
          <w:rFonts w:cstheme="minorHAnsi"/>
          <w:b/>
          <w:sz w:val="24"/>
          <w:szCs w:val="24"/>
        </w:rPr>
        <w:t xml:space="preserve"> </w:t>
      </w:r>
      <w:r w:rsidR="006F4848" w:rsidRPr="006F4848">
        <w:rPr>
          <w:rFonts w:cstheme="minorHAnsi"/>
        </w:rPr>
        <w:t>Trata-se da Fazenda Maranata</w:t>
      </w:r>
      <w:r w:rsidR="006F4848" w:rsidRPr="006F4848">
        <w:rPr>
          <w:rFonts w:cstheme="minorHAnsi"/>
          <w:sz w:val="24"/>
          <w:szCs w:val="24"/>
        </w:rPr>
        <w:t xml:space="preserve">, </w:t>
      </w:r>
      <w:r w:rsidR="006F4848" w:rsidRPr="006F4848">
        <w:rPr>
          <w:rFonts w:cstheme="minorHAnsi"/>
          <w:sz w:val="24"/>
          <w:szCs w:val="24"/>
        </w:rPr>
        <w:t>imóvel rural de</w:t>
      </w:r>
      <w:r w:rsidR="006F4848" w:rsidRPr="006F4848">
        <w:rPr>
          <w:rFonts w:cstheme="minorHAnsi"/>
          <w:sz w:val="24"/>
          <w:szCs w:val="24"/>
        </w:rPr>
        <w:t xml:space="preserve"> </w:t>
      </w:r>
      <w:r w:rsidR="006F4848" w:rsidRPr="006F4848">
        <w:rPr>
          <w:rFonts w:cstheme="minorHAnsi"/>
          <w:sz w:val="24"/>
          <w:szCs w:val="24"/>
        </w:rPr>
        <w:t>matrícula nº. 12.440, fls. 59, do livro nº. 2-A-Q, do Cartório de Registro de Imóveis da Comarca de Caeté/MG, constituído por uma gleba rural com</w:t>
      </w:r>
      <w:r w:rsidR="006F4848" w:rsidRPr="006F4848">
        <w:rPr>
          <w:rFonts w:cstheme="minorHAnsi"/>
          <w:sz w:val="24"/>
          <w:szCs w:val="24"/>
        </w:rPr>
        <w:t xml:space="preserve"> </w:t>
      </w:r>
      <w:r w:rsidR="006F4848" w:rsidRPr="006F4848">
        <w:rPr>
          <w:rFonts w:cstheme="minorHAnsi"/>
          <w:sz w:val="24"/>
          <w:szCs w:val="24"/>
        </w:rPr>
        <w:t>a área de 40,56,31ha. (quarenta hectares, cinquenta e seis ares e trinta e um centiares) de terras, denominada Gleba nº. 70 (setenta), situada no</w:t>
      </w:r>
      <w:r w:rsidR="006F4848" w:rsidRPr="006F4848">
        <w:rPr>
          <w:rFonts w:cstheme="minorHAnsi"/>
          <w:sz w:val="24"/>
          <w:szCs w:val="24"/>
        </w:rPr>
        <w:t xml:space="preserve"> </w:t>
      </w:r>
      <w:r w:rsidR="006F4848" w:rsidRPr="006F4848">
        <w:rPr>
          <w:rFonts w:cstheme="minorHAnsi"/>
          <w:sz w:val="24"/>
          <w:szCs w:val="24"/>
        </w:rPr>
        <w:t xml:space="preserve">lugar denominado Fazenda Maranata, na Fazenda das Lages, no Município de </w:t>
      </w:r>
      <w:proofErr w:type="spellStart"/>
      <w:r w:rsidR="006F4848" w:rsidRPr="006F4848">
        <w:rPr>
          <w:rFonts w:cstheme="minorHAnsi"/>
          <w:sz w:val="24"/>
          <w:szCs w:val="24"/>
        </w:rPr>
        <w:t>Taquaraçu</w:t>
      </w:r>
      <w:proofErr w:type="spellEnd"/>
      <w:r w:rsidR="006F4848" w:rsidRPr="006F4848">
        <w:rPr>
          <w:rFonts w:cstheme="minorHAnsi"/>
          <w:sz w:val="24"/>
          <w:szCs w:val="24"/>
        </w:rPr>
        <w:t xml:space="preserve"> de Minas</w:t>
      </w:r>
      <w:r w:rsidR="006F4848">
        <w:rPr>
          <w:rFonts w:cstheme="minorHAnsi"/>
          <w:sz w:val="24"/>
          <w:szCs w:val="24"/>
        </w:rPr>
        <w:t>.</w:t>
      </w:r>
    </w:p>
    <w:p w14:paraId="21033C7F" w14:textId="77777777" w:rsidR="007F47A1" w:rsidRDefault="007F47A1" w:rsidP="00B76C27">
      <w:pPr>
        <w:jc w:val="both"/>
      </w:pPr>
    </w:p>
    <w:p w14:paraId="5D491C65" w14:textId="2139DC27" w:rsidR="00976787" w:rsidRDefault="006F2EE7" w:rsidP="006F2EE7">
      <w:pPr>
        <w:tabs>
          <w:tab w:val="left" w:pos="2268"/>
        </w:tabs>
        <w:spacing w:line="276" w:lineRule="auto"/>
        <w:jc w:val="both"/>
        <w:rPr>
          <w:rFonts w:cstheme="minorHAnsi"/>
          <w:sz w:val="24"/>
          <w:szCs w:val="24"/>
        </w:rPr>
      </w:pPr>
      <w:r w:rsidRPr="00F20537">
        <w:rPr>
          <w:rFonts w:cstheme="minorHAnsi"/>
          <w:b/>
          <w:bCs/>
          <w:sz w:val="24"/>
          <w:szCs w:val="24"/>
        </w:rPr>
        <w:t>Lance mínimo em primeiro leilão 100% da avaliação</w:t>
      </w:r>
      <w:r w:rsidR="00304241">
        <w:rPr>
          <w:rFonts w:cstheme="minorHAnsi"/>
          <w:b/>
          <w:bCs/>
          <w:sz w:val="24"/>
          <w:szCs w:val="24"/>
        </w:rPr>
        <w:t xml:space="preserve"> feita pelo oficial de justiça</w:t>
      </w:r>
      <w:r w:rsidR="00880202">
        <w:rPr>
          <w:rFonts w:cstheme="minorHAnsi"/>
          <w:b/>
          <w:bCs/>
          <w:sz w:val="24"/>
          <w:szCs w:val="24"/>
        </w:rPr>
        <w:t xml:space="preserve">, </w:t>
      </w:r>
      <w:r w:rsidR="00880202" w:rsidRPr="00880202">
        <w:rPr>
          <w:rFonts w:cstheme="minorHAnsi"/>
          <w:b/>
          <w:bCs/>
          <w:sz w:val="24"/>
          <w:szCs w:val="24"/>
        </w:rPr>
        <w:t>R$</w:t>
      </w:r>
      <w:r w:rsidR="00011F9E">
        <w:rPr>
          <w:rFonts w:cstheme="minorHAnsi"/>
          <w:b/>
          <w:bCs/>
          <w:sz w:val="24"/>
          <w:szCs w:val="24"/>
        </w:rPr>
        <w:t xml:space="preserve"> 3</w:t>
      </w:r>
      <w:r w:rsidR="00880202" w:rsidRPr="00880202">
        <w:rPr>
          <w:rFonts w:cstheme="minorHAnsi"/>
          <w:b/>
          <w:bCs/>
          <w:sz w:val="24"/>
          <w:szCs w:val="24"/>
        </w:rPr>
        <w:t>.</w:t>
      </w:r>
      <w:r w:rsidR="00011F9E">
        <w:rPr>
          <w:rFonts w:cstheme="minorHAnsi"/>
          <w:b/>
          <w:bCs/>
          <w:sz w:val="24"/>
          <w:szCs w:val="24"/>
        </w:rPr>
        <w:t>500</w:t>
      </w:r>
      <w:r w:rsidR="00880202" w:rsidRPr="00880202">
        <w:rPr>
          <w:rFonts w:cstheme="minorHAnsi"/>
          <w:b/>
          <w:bCs/>
          <w:sz w:val="24"/>
          <w:szCs w:val="24"/>
        </w:rPr>
        <w:t>.</w:t>
      </w:r>
      <w:r w:rsidR="00011F9E">
        <w:rPr>
          <w:rFonts w:cstheme="minorHAnsi"/>
          <w:b/>
          <w:bCs/>
          <w:sz w:val="24"/>
          <w:szCs w:val="24"/>
        </w:rPr>
        <w:t>00</w:t>
      </w:r>
      <w:r w:rsidR="00880202" w:rsidRPr="00880202">
        <w:rPr>
          <w:rFonts w:cstheme="minorHAnsi"/>
          <w:b/>
          <w:bCs/>
          <w:sz w:val="24"/>
          <w:szCs w:val="24"/>
        </w:rPr>
        <w:t>0,00 (</w:t>
      </w:r>
      <w:r w:rsidR="00011F9E">
        <w:rPr>
          <w:rFonts w:cstheme="minorHAnsi"/>
          <w:b/>
          <w:bCs/>
          <w:sz w:val="24"/>
          <w:szCs w:val="24"/>
        </w:rPr>
        <w:t>três</w:t>
      </w:r>
      <w:r w:rsidR="00880202" w:rsidRPr="00880202">
        <w:rPr>
          <w:rFonts w:cstheme="minorHAnsi"/>
          <w:b/>
          <w:bCs/>
          <w:sz w:val="24"/>
          <w:szCs w:val="24"/>
        </w:rPr>
        <w:t xml:space="preserve"> milh</w:t>
      </w:r>
      <w:r w:rsidR="00011F9E">
        <w:rPr>
          <w:rFonts w:cstheme="minorHAnsi"/>
          <w:b/>
          <w:bCs/>
          <w:sz w:val="24"/>
          <w:szCs w:val="24"/>
        </w:rPr>
        <w:t>ões e</w:t>
      </w:r>
      <w:r w:rsidR="00880202" w:rsidRPr="00880202">
        <w:rPr>
          <w:rFonts w:cstheme="minorHAnsi"/>
          <w:b/>
          <w:bCs/>
          <w:sz w:val="24"/>
          <w:szCs w:val="24"/>
        </w:rPr>
        <w:t xml:space="preserve"> </w:t>
      </w:r>
      <w:r w:rsidR="00011F9E">
        <w:rPr>
          <w:rFonts w:cstheme="minorHAnsi"/>
          <w:b/>
          <w:bCs/>
          <w:sz w:val="24"/>
          <w:szCs w:val="24"/>
        </w:rPr>
        <w:t>quinh</w:t>
      </w:r>
      <w:r w:rsidR="00880202" w:rsidRPr="00880202">
        <w:rPr>
          <w:rFonts w:cstheme="minorHAnsi"/>
          <w:b/>
          <w:bCs/>
          <w:sz w:val="24"/>
          <w:szCs w:val="24"/>
        </w:rPr>
        <w:t>entos mil reais)</w:t>
      </w:r>
    </w:p>
    <w:p w14:paraId="2DE54541" w14:textId="0CB7D84F" w:rsidR="0051717C" w:rsidRPr="00EA0E45" w:rsidRDefault="006F2EE7" w:rsidP="006F2EE7">
      <w:pPr>
        <w:tabs>
          <w:tab w:val="left" w:pos="2268"/>
        </w:tabs>
        <w:spacing w:line="276" w:lineRule="auto"/>
        <w:jc w:val="both"/>
        <w:rPr>
          <w:rFonts w:cstheme="minorHAnsi"/>
          <w:sz w:val="24"/>
          <w:szCs w:val="24"/>
        </w:rPr>
      </w:pPr>
      <w:r w:rsidRPr="00F20537">
        <w:rPr>
          <w:rFonts w:cstheme="minorHAnsi"/>
          <w:b/>
          <w:bCs/>
          <w:sz w:val="24"/>
          <w:szCs w:val="24"/>
        </w:rPr>
        <w:t>Lan</w:t>
      </w:r>
      <w:r w:rsidR="0051717C" w:rsidRPr="00F20537">
        <w:rPr>
          <w:rFonts w:cstheme="minorHAnsi"/>
          <w:b/>
          <w:bCs/>
          <w:sz w:val="24"/>
          <w:szCs w:val="24"/>
        </w:rPr>
        <w:t xml:space="preserve">ce mínimo em segundo leilão </w:t>
      </w:r>
      <w:r w:rsidR="00F14816" w:rsidRPr="00F20537">
        <w:rPr>
          <w:rFonts w:cstheme="minorHAnsi"/>
          <w:b/>
          <w:bCs/>
          <w:sz w:val="24"/>
          <w:szCs w:val="24"/>
        </w:rPr>
        <w:t>5</w:t>
      </w:r>
      <w:r w:rsidRPr="00F20537">
        <w:rPr>
          <w:rFonts w:cstheme="minorHAnsi"/>
          <w:b/>
          <w:bCs/>
          <w:sz w:val="24"/>
          <w:szCs w:val="24"/>
        </w:rPr>
        <w:t>0% da avaliação</w:t>
      </w:r>
      <w:r w:rsidR="00304241">
        <w:rPr>
          <w:rFonts w:cstheme="minorHAnsi"/>
          <w:b/>
          <w:bCs/>
          <w:sz w:val="24"/>
          <w:szCs w:val="24"/>
        </w:rPr>
        <w:t xml:space="preserve"> feita pelo oficial de justiça</w:t>
      </w:r>
      <w:r w:rsidR="00880202">
        <w:rPr>
          <w:rFonts w:cstheme="minorHAnsi"/>
          <w:sz w:val="24"/>
          <w:szCs w:val="24"/>
        </w:rPr>
        <w:t xml:space="preserve">, </w:t>
      </w:r>
      <w:r w:rsidR="00880202" w:rsidRPr="00011F9E">
        <w:rPr>
          <w:rFonts w:cstheme="minorHAnsi"/>
          <w:b/>
          <w:bCs/>
          <w:sz w:val="24"/>
          <w:szCs w:val="24"/>
        </w:rPr>
        <w:t>R$</w:t>
      </w:r>
      <w:r w:rsidR="00880202">
        <w:rPr>
          <w:rFonts w:cstheme="minorHAnsi"/>
          <w:sz w:val="24"/>
          <w:szCs w:val="24"/>
        </w:rPr>
        <w:t xml:space="preserve"> </w:t>
      </w:r>
      <w:r w:rsidR="00011F9E" w:rsidRPr="00011F9E">
        <w:rPr>
          <w:rFonts w:cstheme="minorHAnsi"/>
          <w:b/>
          <w:bCs/>
          <w:sz w:val="24"/>
          <w:szCs w:val="24"/>
        </w:rPr>
        <w:t>1.750.000</w:t>
      </w:r>
      <w:r w:rsidR="00011F9E">
        <w:rPr>
          <w:rFonts w:cstheme="minorHAnsi"/>
          <w:b/>
          <w:bCs/>
          <w:sz w:val="24"/>
          <w:szCs w:val="24"/>
        </w:rPr>
        <w:t>,00</w:t>
      </w:r>
      <w:r w:rsidR="00011F9E" w:rsidRPr="00011F9E">
        <w:rPr>
          <w:rFonts w:cstheme="minorHAnsi"/>
          <w:b/>
          <w:bCs/>
          <w:sz w:val="24"/>
          <w:szCs w:val="24"/>
        </w:rPr>
        <w:t xml:space="preserve"> </w:t>
      </w:r>
      <w:proofErr w:type="gramStart"/>
      <w:r w:rsidR="00880202" w:rsidRPr="00880202">
        <w:rPr>
          <w:rFonts w:cstheme="minorHAnsi"/>
          <w:b/>
          <w:bCs/>
          <w:sz w:val="24"/>
          <w:szCs w:val="24"/>
        </w:rPr>
        <w:t>(</w:t>
      </w:r>
      <w:r w:rsidR="00011F9E">
        <w:rPr>
          <w:rFonts w:cstheme="minorHAnsi"/>
          <w:b/>
          <w:bCs/>
          <w:sz w:val="24"/>
          <w:szCs w:val="24"/>
        </w:rPr>
        <w:t xml:space="preserve"> um</w:t>
      </w:r>
      <w:proofErr w:type="gramEnd"/>
      <w:r w:rsidR="00011F9E">
        <w:rPr>
          <w:rFonts w:cstheme="minorHAnsi"/>
          <w:b/>
          <w:bCs/>
          <w:sz w:val="24"/>
          <w:szCs w:val="24"/>
        </w:rPr>
        <w:t xml:space="preserve"> milhão</w:t>
      </w:r>
      <w:r w:rsidR="00880202" w:rsidRPr="00880202">
        <w:rPr>
          <w:rFonts w:cstheme="minorHAnsi"/>
          <w:b/>
          <w:bCs/>
          <w:sz w:val="24"/>
          <w:szCs w:val="24"/>
        </w:rPr>
        <w:t xml:space="preserve"> e setecentos</w:t>
      </w:r>
      <w:r w:rsidR="00011F9E">
        <w:rPr>
          <w:rFonts w:cstheme="minorHAnsi"/>
          <w:b/>
          <w:bCs/>
          <w:sz w:val="24"/>
          <w:szCs w:val="24"/>
        </w:rPr>
        <w:t xml:space="preserve"> e cinquenta mil</w:t>
      </w:r>
      <w:r w:rsidR="00880202" w:rsidRPr="00880202">
        <w:rPr>
          <w:rFonts w:cstheme="minorHAnsi"/>
          <w:b/>
          <w:bCs/>
          <w:sz w:val="24"/>
          <w:szCs w:val="24"/>
        </w:rPr>
        <w:t xml:space="preserve"> reais</w:t>
      </w:r>
      <w:r w:rsidR="00011F9E">
        <w:rPr>
          <w:rFonts w:cstheme="minorHAnsi"/>
          <w:b/>
          <w:bCs/>
          <w:sz w:val="24"/>
          <w:szCs w:val="24"/>
        </w:rPr>
        <w:t>)</w:t>
      </w:r>
    </w:p>
    <w:p w14:paraId="2905FEE4" w14:textId="092C7AC2" w:rsidR="00C952B8" w:rsidRDefault="00304241" w:rsidP="006F2EE7">
      <w:pPr>
        <w:tabs>
          <w:tab w:val="left" w:pos="2268"/>
        </w:tabs>
        <w:spacing w:line="276" w:lineRule="auto"/>
        <w:jc w:val="both"/>
        <w:rPr>
          <w:rFonts w:cstheme="minorHAnsi"/>
          <w:b/>
          <w:sz w:val="24"/>
          <w:szCs w:val="24"/>
        </w:rPr>
      </w:pPr>
      <w:r w:rsidRPr="00304241">
        <w:t xml:space="preserve">O interessado deverá verificar junto ao Cartório de Registro de Imóveis a existência </w:t>
      </w:r>
      <w:r>
        <w:t xml:space="preserve">de </w:t>
      </w:r>
      <w:r w:rsidRPr="00304241">
        <w:t xml:space="preserve">averbações </w:t>
      </w:r>
      <w:r>
        <w:t>nas matrículas</w:t>
      </w:r>
      <w:r w:rsidRPr="00304241">
        <w:t xml:space="preserve">. O respectivo bem será vendido no estado de conservação em que se encontra, sem garantia, constituindo ônus do interessado verificar suas condições, antes das datas designadas para as alienações judiciais eletrônicas. O arrematante arcará com os débitos pendentes que recaiam sobre o bem, exceto os decorrentes de débitos fiscais e tributários conforme artigo 130, parágrafo único, do Código Tributário Nacional e exceto os débitos de condomínio (que possuem natureza </w:t>
      </w:r>
      <w:proofErr w:type="spellStart"/>
      <w:r w:rsidRPr="00C80C2E">
        <w:rPr>
          <w:i/>
          <w:iCs/>
        </w:rPr>
        <w:t>propter</w:t>
      </w:r>
      <w:proofErr w:type="spellEnd"/>
      <w:r w:rsidRPr="00C80C2E">
        <w:rPr>
          <w:i/>
          <w:iCs/>
        </w:rPr>
        <w:t xml:space="preserve"> rem</w:t>
      </w:r>
      <w:r w:rsidRPr="00304241">
        <w:t>), os quais ficam sub-rogados no preço da arrematação</w:t>
      </w:r>
    </w:p>
    <w:p w14:paraId="7B0A2BB3" w14:textId="0317A33A" w:rsidR="00C80C2E" w:rsidRDefault="006F2EE7" w:rsidP="006F2EE7">
      <w:pPr>
        <w:tabs>
          <w:tab w:val="left" w:pos="2268"/>
        </w:tabs>
        <w:spacing w:line="276" w:lineRule="auto"/>
        <w:jc w:val="both"/>
        <w:rPr>
          <w:rFonts w:cstheme="minorHAnsi"/>
          <w:sz w:val="24"/>
          <w:szCs w:val="24"/>
        </w:rPr>
      </w:pPr>
      <w:r w:rsidRPr="00EA0E45">
        <w:rPr>
          <w:rFonts w:cstheme="minorHAnsi"/>
          <w:b/>
          <w:sz w:val="24"/>
          <w:szCs w:val="24"/>
        </w:rPr>
        <w:t>FORMAS E CONDIÇÕES DE PAGAMENTO:</w:t>
      </w:r>
      <w:r w:rsidRPr="00EA0E45">
        <w:rPr>
          <w:rFonts w:cstheme="minorHAnsi"/>
          <w:sz w:val="24"/>
          <w:szCs w:val="24"/>
        </w:rPr>
        <w:t xml:space="preserve"> O arrematante efetuar</w:t>
      </w:r>
      <w:r w:rsidR="006F4848">
        <w:rPr>
          <w:rFonts w:cstheme="minorHAnsi"/>
          <w:sz w:val="24"/>
          <w:szCs w:val="24"/>
        </w:rPr>
        <w:t>á</w:t>
      </w:r>
      <w:r w:rsidR="00BE166C">
        <w:rPr>
          <w:rFonts w:cstheme="minorHAnsi"/>
          <w:sz w:val="24"/>
          <w:szCs w:val="24"/>
        </w:rPr>
        <w:t xml:space="preserve"> o pagamento</w:t>
      </w:r>
      <w:r w:rsidRPr="00EA0E45">
        <w:rPr>
          <w:rFonts w:cstheme="minorHAnsi"/>
          <w:sz w:val="24"/>
          <w:szCs w:val="24"/>
        </w:rPr>
        <w:t xml:space="preserve"> </w:t>
      </w:r>
      <w:r w:rsidR="00231E89">
        <w:rPr>
          <w:rFonts w:cstheme="minorHAnsi"/>
          <w:sz w:val="24"/>
          <w:szCs w:val="24"/>
        </w:rPr>
        <w:t xml:space="preserve">da seguinte forma: Sendo a vista, deverá pagar </w:t>
      </w:r>
      <w:r w:rsidR="00BE166C">
        <w:rPr>
          <w:rFonts w:cstheme="minorHAnsi"/>
          <w:sz w:val="24"/>
          <w:szCs w:val="24"/>
        </w:rPr>
        <w:t>a integralidade do valor do lance</w:t>
      </w:r>
      <w:r w:rsidR="00231E89">
        <w:rPr>
          <w:rFonts w:cstheme="minorHAnsi"/>
          <w:sz w:val="24"/>
          <w:szCs w:val="24"/>
        </w:rPr>
        <w:t>, mediante guia de depósito judicial vinculado aos autos,</w:t>
      </w:r>
      <w:r w:rsidR="00231E89" w:rsidRPr="00231E89">
        <w:rPr>
          <w:rFonts w:cstheme="minorHAnsi"/>
          <w:sz w:val="24"/>
          <w:szCs w:val="24"/>
        </w:rPr>
        <w:t xml:space="preserve"> </w:t>
      </w:r>
      <w:r w:rsidR="00231E89" w:rsidRPr="00EA0E45">
        <w:rPr>
          <w:rFonts w:cstheme="minorHAnsi"/>
          <w:sz w:val="24"/>
          <w:szCs w:val="24"/>
        </w:rPr>
        <w:t xml:space="preserve">no prazo de </w:t>
      </w:r>
      <w:r w:rsidR="00231E89">
        <w:rPr>
          <w:rFonts w:cstheme="minorHAnsi"/>
          <w:sz w:val="24"/>
          <w:szCs w:val="24"/>
        </w:rPr>
        <w:t>0</w:t>
      </w:r>
      <w:r w:rsidR="00231E89" w:rsidRPr="00EA0E45">
        <w:rPr>
          <w:rFonts w:cstheme="minorHAnsi"/>
          <w:sz w:val="24"/>
          <w:szCs w:val="24"/>
        </w:rPr>
        <w:t>1</w:t>
      </w:r>
      <w:r w:rsidR="00231E89">
        <w:rPr>
          <w:rFonts w:cstheme="minorHAnsi"/>
          <w:sz w:val="24"/>
          <w:szCs w:val="24"/>
        </w:rPr>
        <w:t xml:space="preserve"> </w:t>
      </w:r>
      <w:r w:rsidR="00231E89" w:rsidRPr="00EA0E45">
        <w:rPr>
          <w:rFonts w:cstheme="minorHAnsi"/>
          <w:sz w:val="24"/>
          <w:szCs w:val="24"/>
        </w:rPr>
        <w:t>(um) dia, contado d</w:t>
      </w:r>
      <w:r w:rsidR="00231E89">
        <w:rPr>
          <w:rFonts w:cstheme="minorHAnsi"/>
          <w:sz w:val="24"/>
          <w:szCs w:val="24"/>
        </w:rPr>
        <w:t>o envio da guia/boleto pelo</w:t>
      </w:r>
      <w:r w:rsidR="00231E89" w:rsidRPr="00EA0E45">
        <w:rPr>
          <w:rFonts w:cstheme="minorHAnsi"/>
          <w:sz w:val="24"/>
          <w:szCs w:val="24"/>
        </w:rPr>
        <w:t xml:space="preserve"> leil</w:t>
      </w:r>
      <w:r w:rsidR="00231E89">
        <w:rPr>
          <w:rFonts w:cstheme="minorHAnsi"/>
          <w:sz w:val="24"/>
          <w:szCs w:val="24"/>
        </w:rPr>
        <w:t>oeiro ao arrematante, bem</w:t>
      </w:r>
      <w:r w:rsidR="00BE166C">
        <w:rPr>
          <w:rFonts w:cstheme="minorHAnsi"/>
          <w:sz w:val="24"/>
          <w:szCs w:val="24"/>
        </w:rPr>
        <w:t xml:space="preserve"> </w:t>
      </w:r>
      <w:r w:rsidR="00231E89">
        <w:rPr>
          <w:rFonts w:cstheme="minorHAnsi"/>
          <w:sz w:val="24"/>
          <w:szCs w:val="24"/>
        </w:rPr>
        <w:t>como</w:t>
      </w:r>
      <w:r w:rsidR="00BE166C">
        <w:rPr>
          <w:rFonts w:cstheme="minorHAnsi"/>
          <w:sz w:val="24"/>
          <w:szCs w:val="24"/>
        </w:rPr>
        <w:t xml:space="preserve"> a comissão do leiloeiro</w:t>
      </w:r>
      <w:r w:rsidR="00231E89">
        <w:rPr>
          <w:rFonts w:cstheme="minorHAnsi"/>
          <w:sz w:val="24"/>
          <w:szCs w:val="24"/>
        </w:rPr>
        <w:t xml:space="preserve">, diretamente na conta bancária por este indicada, no mesmo prazo. </w:t>
      </w:r>
    </w:p>
    <w:p w14:paraId="14018E87" w14:textId="77777777" w:rsidR="00C80C2E" w:rsidRDefault="00231E89" w:rsidP="006F2EE7">
      <w:pPr>
        <w:tabs>
          <w:tab w:val="left" w:pos="2268"/>
        </w:tabs>
        <w:spacing w:line="276" w:lineRule="auto"/>
        <w:jc w:val="both"/>
        <w:rPr>
          <w:rFonts w:cstheme="minorHAnsi"/>
          <w:sz w:val="24"/>
          <w:szCs w:val="24"/>
        </w:rPr>
      </w:pPr>
      <w:r>
        <w:rPr>
          <w:rFonts w:cstheme="minorHAnsi"/>
          <w:sz w:val="24"/>
          <w:szCs w:val="24"/>
        </w:rPr>
        <w:t>Sendo parcelado, deverá pagar o valor da entrada, mediante guia de depósito judicial</w:t>
      </w:r>
      <w:r w:rsidRPr="00231E89">
        <w:rPr>
          <w:rFonts w:cstheme="minorHAnsi"/>
          <w:sz w:val="24"/>
          <w:szCs w:val="24"/>
        </w:rPr>
        <w:t xml:space="preserve"> </w:t>
      </w:r>
      <w:r>
        <w:rPr>
          <w:rFonts w:cstheme="minorHAnsi"/>
          <w:sz w:val="24"/>
          <w:szCs w:val="24"/>
        </w:rPr>
        <w:t>vinculado aos autos,</w:t>
      </w:r>
      <w:r w:rsidRPr="00231E89">
        <w:rPr>
          <w:rFonts w:cstheme="minorHAnsi"/>
          <w:sz w:val="24"/>
          <w:szCs w:val="24"/>
        </w:rPr>
        <w:t xml:space="preserve"> </w:t>
      </w:r>
      <w:r w:rsidRPr="00EA0E45">
        <w:rPr>
          <w:rFonts w:cstheme="minorHAnsi"/>
          <w:sz w:val="24"/>
          <w:szCs w:val="24"/>
        </w:rPr>
        <w:t xml:space="preserve">no prazo de </w:t>
      </w:r>
      <w:r>
        <w:rPr>
          <w:rFonts w:cstheme="minorHAnsi"/>
          <w:sz w:val="24"/>
          <w:szCs w:val="24"/>
        </w:rPr>
        <w:t>0</w:t>
      </w:r>
      <w:r w:rsidRPr="00EA0E45">
        <w:rPr>
          <w:rFonts w:cstheme="minorHAnsi"/>
          <w:sz w:val="24"/>
          <w:szCs w:val="24"/>
        </w:rPr>
        <w:t>1</w:t>
      </w:r>
      <w:r>
        <w:rPr>
          <w:rFonts w:cstheme="minorHAnsi"/>
          <w:sz w:val="24"/>
          <w:szCs w:val="24"/>
        </w:rPr>
        <w:t xml:space="preserve"> </w:t>
      </w:r>
      <w:r w:rsidRPr="00EA0E45">
        <w:rPr>
          <w:rFonts w:cstheme="minorHAnsi"/>
          <w:sz w:val="24"/>
          <w:szCs w:val="24"/>
        </w:rPr>
        <w:t>(um) dia, contado d</w:t>
      </w:r>
      <w:r>
        <w:rPr>
          <w:rFonts w:cstheme="minorHAnsi"/>
          <w:sz w:val="24"/>
          <w:szCs w:val="24"/>
        </w:rPr>
        <w:t>o envio da guia/boleto pelo</w:t>
      </w:r>
      <w:r w:rsidRPr="00EA0E45">
        <w:rPr>
          <w:rFonts w:cstheme="minorHAnsi"/>
          <w:sz w:val="24"/>
          <w:szCs w:val="24"/>
        </w:rPr>
        <w:t xml:space="preserve"> leil</w:t>
      </w:r>
      <w:r>
        <w:rPr>
          <w:rFonts w:cstheme="minorHAnsi"/>
          <w:sz w:val="24"/>
          <w:szCs w:val="24"/>
        </w:rPr>
        <w:t>oeiro ao arrematante, bem como a comissão do leiloeiro, diretamente na conta bancária por este indicada, no mesmo prazo.</w:t>
      </w:r>
      <w:r w:rsidR="006F2EE7" w:rsidRPr="00EA0E45">
        <w:rPr>
          <w:rFonts w:cstheme="minorHAnsi"/>
          <w:sz w:val="24"/>
          <w:szCs w:val="24"/>
        </w:rPr>
        <w:t xml:space="preserve"> </w:t>
      </w:r>
    </w:p>
    <w:p w14:paraId="125B56B7" w14:textId="503B74ED"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Deixando o arrematante de </w:t>
      </w:r>
      <w:r w:rsidR="004F2F93">
        <w:rPr>
          <w:rFonts w:cstheme="minorHAnsi"/>
          <w:sz w:val="24"/>
          <w:szCs w:val="24"/>
        </w:rPr>
        <w:t>efetuar os pagamentos</w:t>
      </w:r>
      <w:r w:rsidRPr="00EA0E45">
        <w:rPr>
          <w:rFonts w:cstheme="minorHAnsi"/>
          <w:sz w:val="24"/>
          <w:szCs w:val="24"/>
        </w:rPr>
        <w:t xml:space="preserve">, será imposta a penalidade prevista no art. 897 da Lei 13.105/2015, sem prejuízo das demais penalidades previstas em lei ou no presente edital. </w:t>
      </w:r>
    </w:p>
    <w:p w14:paraId="551A6AB1" w14:textId="639058DF" w:rsidR="006F2EE7" w:rsidRPr="00EA0E45" w:rsidRDefault="000B47EF" w:rsidP="006F2EE7">
      <w:pPr>
        <w:tabs>
          <w:tab w:val="left" w:pos="2268"/>
        </w:tabs>
        <w:spacing w:line="276" w:lineRule="auto"/>
        <w:jc w:val="both"/>
        <w:rPr>
          <w:rFonts w:cstheme="minorHAnsi"/>
          <w:sz w:val="24"/>
          <w:szCs w:val="24"/>
        </w:rPr>
      </w:pPr>
      <w:r w:rsidRPr="007A1BFB">
        <w:rPr>
          <w:rFonts w:cstheme="minorHAnsi"/>
          <w:b/>
          <w:bCs/>
          <w:sz w:val="24"/>
          <w:szCs w:val="24"/>
        </w:rPr>
        <w:t>No caso</w:t>
      </w:r>
      <w:r w:rsidR="006F2EE7" w:rsidRPr="007A1BFB">
        <w:rPr>
          <w:rFonts w:cstheme="minorHAnsi"/>
          <w:b/>
          <w:bCs/>
          <w:sz w:val="24"/>
          <w:szCs w:val="24"/>
        </w:rPr>
        <w:t xml:space="preserve"> de pagamento parcelado </w:t>
      </w:r>
      <w:r w:rsidRPr="007A1BFB">
        <w:rPr>
          <w:rFonts w:cstheme="minorHAnsi"/>
          <w:b/>
          <w:bCs/>
          <w:sz w:val="24"/>
          <w:szCs w:val="24"/>
        </w:rPr>
        <w:t>fica permitido o parcelamento em até 10 (dez) meses, devendo a comissão ser paga juntamente com o sinal</w:t>
      </w:r>
      <w:r w:rsidR="006F2EE7" w:rsidRPr="00EA0E45">
        <w:rPr>
          <w:rFonts w:cstheme="minorHAnsi"/>
          <w:sz w:val="24"/>
          <w:szCs w:val="24"/>
        </w:rPr>
        <w:t>. Uma vez efetuados os pagamentos, o arrematante, dentro do prazo de 0</w:t>
      </w:r>
      <w:r w:rsidR="00941947" w:rsidRPr="00EA0E45">
        <w:rPr>
          <w:rFonts w:cstheme="minorHAnsi"/>
          <w:sz w:val="24"/>
          <w:szCs w:val="24"/>
        </w:rPr>
        <w:t>1</w:t>
      </w:r>
      <w:r w:rsidR="006F2EE7" w:rsidRPr="00EA0E45">
        <w:rPr>
          <w:rFonts w:cstheme="minorHAnsi"/>
          <w:sz w:val="24"/>
          <w:szCs w:val="24"/>
        </w:rPr>
        <w:t xml:space="preserve"> (</w:t>
      </w:r>
      <w:r w:rsidR="00941947" w:rsidRPr="00EA0E45">
        <w:rPr>
          <w:rFonts w:cstheme="minorHAnsi"/>
          <w:sz w:val="24"/>
          <w:szCs w:val="24"/>
        </w:rPr>
        <w:t>um) dia</w:t>
      </w:r>
      <w:r w:rsidR="006F2EE7" w:rsidRPr="00EA0E45">
        <w:rPr>
          <w:rFonts w:cstheme="minorHAnsi"/>
          <w:sz w:val="24"/>
          <w:szCs w:val="24"/>
        </w:rPr>
        <w:t xml:space="preserve"> acima previsto, deverá enviar os comprovantes para o leiloeiro, via e-mail arnaldoleiloes@gmail.com, ou qualquer outro meio hábil e inequívoco, para que o leiloeiro possa fazer a juntada dos comprovantes aos autos. </w:t>
      </w:r>
    </w:p>
    <w:p w14:paraId="717BFBB0" w14:textId="1AC59023"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Na arrematação mediante lance online, o auto de arrematação será assinado pelo Exmo. Juiz apenas após a comprovação efetiva do pagamento integral do valor da arrematação (ou da entrada/sinal, ser for o caso) e da comissão do leiloeiro, ficando dispensada, nesta hipótese, a assinatura do arrematante no referido auto. </w:t>
      </w:r>
    </w:p>
    <w:p w14:paraId="36B4BBEE" w14:textId="182A6986"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Na hipótese d</w:t>
      </w:r>
      <w:r w:rsidR="00C952B8">
        <w:rPr>
          <w:rFonts w:cstheme="minorHAnsi"/>
          <w:sz w:val="24"/>
          <w:szCs w:val="24"/>
        </w:rPr>
        <w:t xml:space="preserve">e </w:t>
      </w:r>
      <w:r w:rsidRPr="00EA0E45">
        <w:rPr>
          <w:rFonts w:cstheme="minorHAnsi"/>
          <w:sz w:val="24"/>
          <w:szCs w:val="24"/>
        </w:rPr>
        <w:t>o arrematante não honrar o pagamento, serão sucessivamente chamados os demais arrematantes, pela ordem dos lances ofertados (do maior para o menor), os quais terão o mesmo prazo e condições acima para honrar o valor do lance ofertado, sendo descartados todos os lances em valor inferior ao mínimo previsto no edital.</w:t>
      </w:r>
    </w:p>
    <w:p w14:paraId="4E9A7B51" w14:textId="7964C11A"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LANCES PELA INTERNET:</w:t>
      </w:r>
      <w:r w:rsidRPr="00EA0E45">
        <w:rPr>
          <w:rFonts w:cstheme="minorHAnsi"/>
          <w:sz w:val="24"/>
          <w:szCs w:val="24"/>
        </w:rPr>
        <w:t xml:space="preserve"> Os interessados em participar do leilão poderão dar lances pela inte</w:t>
      </w:r>
      <w:r w:rsidR="00EA0E45" w:rsidRPr="00EA0E45">
        <w:rPr>
          <w:rFonts w:cstheme="minorHAnsi"/>
          <w:sz w:val="24"/>
          <w:szCs w:val="24"/>
        </w:rPr>
        <w:t>rn</w:t>
      </w:r>
      <w:r w:rsidRPr="00EA0E45">
        <w:rPr>
          <w:rFonts w:cstheme="minorHAnsi"/>
          <w:sz w:val="24"/>
          <w:szCs w:val="24"/>
        </w:rPr>
        <w:t xml:space="preserve">et, através da plataforma </w:t>
      </w:r>
      <w:proofErr w:type="gramStart"/>
      <w:r w:rsidRPr="00EA0E45">
        <w:rPr>
          <w:rFonts w:cstheme="minorHAnsi"/>
          <w:sz w:val="24"/>
          <w:szCs w:val="24"/>
        </w:rPr>
        <w:t>eletrônica  www.arnaldoleiloes.com.br</w:t>
      </w:r>
      <w:proofErr w:type="gramEnd"/>
      <w:r w:rsidRPr="00EA0E45">
        <w:rPr>
          <w:rFonts w:cstheme="minorHAnsi"/>
          <w:sz w:val="24"/>
          <w:szCs w:val="24"/>
        </w:rPr>
        <w:t>, para tanto deverão ser observadas e cumpridas as regras indicadas no referido site, não podendo, posteriormente, sob qualquer hipótese, alegar desconhecimento.</w:t>
      </w:r>
    </w:p>
    <w:p w14:paraId="1779B4CF"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14:paraId="331A2FA2"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Os lances oferecidos pela internet não garantem direitos ao participante em recusa do leiloeiro,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14:paraId="6B02454B" w14:textId="31955328" w:rsidR="00FD04AD" w:rsidRPr="00EA0E45" w:rsidRDefault="004F2F93" w:rsidP="00FD04AD">
      <w:pPr>
        <w:tabs>
          <w:tab w:val="left" w:pos="2268"/>
        </w:tabs>
        <w:spacing w:line="276" w:lineRule="auto"/>
        <w:jc w:val="both"/>
        <w:rPr>
          <w:rFonts w:cstheme="minorHAnsi"/>
          <w:sz w:val="24"/>
          <w:szCs w:val="24"/>
        </w:rPr>
      </w:pPr>
      <w:r>
        <w:rPr>
          <w:rFonts w:cstheme="minorHAnsi"/>
          <w:b/>
          <w:sz w:val="24"/>
          <w:szCs w:val="24"/>
        </w:rPr>
        <w:t>COMISSÃO</w:t>
      </w:r>
      <w:r w:rsidR="006F2EE7" w:rsidRPr="00EA0E45">
        <w:rPr>
          <w:rFonts w:cstheme="minorHAnsi"/>
          <w:b/>
          <w:sz w:val="24"/>
          <w:szCs w:val="24"/>
        </w:rPr>
        <w:t xml:space="preserve"> D</w:t>
      </w:r>
      <w:r>
        <w:rPr>
          <w:rFonts w:cstheme="minorHAnsi"/>
          <w:b/>
          <w:sz w:val="24"/>
          <w:szCs w:val="24"/>
        </w:rPr>
        <w:t>O</w:t>
      </w:r>
      <w:r w:rsidR="006F2EE7" w:rsidRPr="00EA0E45">
        <w:rPr>
          <w:rFonts w:cstheme="minorHAnsi"/>
          <w:b/>
          <w:sz w:val="24"/>
          <w:szCs w:val="24"/>
        </w:rPr>
        <w:t xml:space="preserve"> LEIL</w:t>
      </w:r>
      <w:r>
        <w:rPr>
          <w:rFonts w:cstheme="minorHAnsi"/>
          <w:b/>
          <w:sz w:val="24"/>
          <w:szCs w:val="24"/>
        </w:rPr>
        <w:t>OEIRO</w:t>
      </w:r>
      <w:r w:rsidR="006F2EE7" w:rsidRPr="00EA0E45">
        <w:rPr>
          <w:rFonts w:cstheme="minorHAnsi"/>
          <w:sz w:val="24"/>
          <w:szCs w:val="24"/>
        </w:rPr>
        <w:t>: Em caso de arrematação, 5%</w:t>
      </w:r>
      <w:r>
        <w:rPr>
          <w:rFonts w:cstheme="minorHAnsi"/>
          <w:sz w:val="24"/>
          <w:szCs w:val="24"/>
        </w:rPr>
        <w:t xml:space="preserve"> (cinco por cento)</w:t>
      </w:r>
      <w:r w:rsidR="006F2EE7" w:rsidRPr="00EA0E45">
        <w:rPr>
          <w:rFonts w:cstheme="minorHAnsi"/>
          <w:sz w:val="24"/>
          <w:szCs w:val="24"/>
        </w:rPr>
        <w:t xml:space="preserve"> sobre o valor da arrematação, em se tratando de bem imóvel e 10%</w:t>
      </w:r>
      <w:r>
        <w:rPr>
          <w:rFonts w:cstheme="minorHAnsi"/>
          <w:sz w:val="24"/>
          <w:szCs w:val="24"/>
        </w:rPr>
        <w:t xml:space="preserve"> (dez por cento)</w:t>
      </w:r>
      <w:r w:rsidR="006F2EE7" w:rsidRPr="00EA0E45">
        <w:rPr>
          <w:rFonts w:cstheme="minorHAnsi"/>
          <w:sz w:val="24"/>
          <w:szCs w:val="24"/>
        </w:rPr>
        <w:t xml:space="preserve"> sobre o valor da arrematação</w:t>
      </w:r>
      <w:r w:rsidR="00E11878">
        <w:rPr>
          <w:rFonts w:cstheme="minorHAnsi"/>
          <w:sz w:val="24"/>
          <w:szCs w:val="24"/>
        </w:rPr>
        <w:t xml:space="preserve"> sendo bem móvel,</w:t>
      </w:r>
      <w:r w:rsidR="00FD04AD" w:rsidRPr="00EA0E45">
        <w:rPr>
          <w:rFonts w:cstheme="minorHAnsi"/>
          <w:sz w:val="24"/>
          <w:szCs w:val="24"/>
        </w:rPr>
        <w:t xml:space="preserve"> a ser paga pelo arrematante. </w:t>
      </w:r>
    </w:p>
    <w:p w14:paraId="7E2A700A" w14:textId="5328247E"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ADJUDICAÇÃO:</w:t>
      </w:r>
      <w:r w:rsidRPr="00EA0E45">
        <w:rPr>
          <w:rFonts w:cstheme="minorHAnsi"/>
          <w:sz w:val="24"/>
          <w:szCs w:val="24"/>
        </w:rPr>
        <w:t xml:space="preserve"> Em caso de adjudicação, 2%</w:t>
      </w:r>
      <w:r w:rsidR="004F2F93">
        <w:rPr>
          <w:rFonts w:cstheme="minorHAnsi"/>
          <w:sz w:val="24"/>
          <w:szCs w:val="24"/>
        </w:rPr>
        <w:t xml:space="preserve"> (dois por cento)</w:t>
      </w:r>
      <w:r w:rsidRPr="00EA0E45">
        <w:rPr>
          <w:rFonts w:cstheme="minorHAnsi"/>
          <w:sz w:val="24"/>
          <w:szCs w:val="24"/>
        </w:rPr>
        <w:t xml:space="preserve"> sobre o valor atualizado do bem adjudicado, a ser paga pelo adjudicante. REMIÇÃO: Em caso de remição ou acordo, </w:t>
      </w:r>
      <w:r w:rsidRPr="00EA0E45">
        <w:rPr>
          <w:rFonts w:cstheme="minorHAnsi"/>
          <w:sz w:val="24"/>
          <w:szCs w:val="24"/>
        </w:rPr>
        <w:lastRenderedPageBreak/>
        <w:t>2%</w:t>
      </w:r>
      <w:r w:rsidR="004F2F93">
        <w:rPr>
          <w:rFonts w:cstheme="minorHAnsi"/>
          <w:sz w:val="24"/>
          <w:szCs w:val="24"/>
        </w:rPr>
        <w:t xml:space="preserve"> (dois por cento)</w:t>
      </w:r>
      <w:r w:rsidRPr="00EA0E45">
        <w:rPr>
          <w:rFonts w:cstheme="minorHAnsi"/>
          <w:sz w:val="24"/>
          <w:szCs w:val="24"/>
        </w:rPr>
        <w:t xml:space="preserve"> sobre o valor atualizado do bem, a ser pago pelo executado. Na hipótese do bem ser arrematado, pelo exequente, será devida a comissão no percentual de 5%</w:t>
      </w:r>
      <w:r w:rsidR="004F2F93">
        <w:rPr>
          <w:rFonts w:cstheme="minorHAnsi"/>
          <w:sz w:val="24"/>
          <w:szCs w:val="24"/>
        </w:rPr>
        <w:t xml:space="preserve"> (cinco por cento)</w:t>
      </w:r>
      <w:r w:rsidR="004F2F93" w:rsidRPr="00EA0E45">
        <w:rPr>
          <w:rFonts w:cstheme="minorHAnsi"/>
          <w:sz w:val="24"/>
          <w:szCs w:val="24"/>
        </w:rPr>
        <w:t xml:space="preserve"> </w:t>
      </w:r>
      <w:r w:rsidRPr="00EA0E45">
        <w:rPr>
          <w:rFonts w:cstheme="minorHAnsi"/>
          <w:sz w:val="24"/>
          <w:szCs w:val="24"/>
        </w:rPr>
        <w:t>sobre o valor da arrematação para bens imóveis e, 10%</w:t>
      </w:r>
      <w:r w:rsidR="004F2F93">
        <w:rPr>
          <w:rFonts w:cstheme="minorHAnsi"/>
          <w:sz w:val="24"/>
          <w:szCs w:val="24"/>
        </w:rPr>
        <w:t xml:space="preserve"> (dez por cento)</w:t>
      </w:r>
      <w:r w:rsidR="004F2F93" w:rsidRPr="00EA0E45">
        <w:rPr>
          <w:rFonts w:cstheme="minorHAnsi"/>
          <w:sz w:val="24"/>
          <w:szCs w:val="24"/>
        </w:rPr>
        <w:t xml:space="preserve"> </w:t>
      </w:r>
      <w:r w:rsidRPr="00EA0E45">
        <w:rPr>
          <w:rFonts w:cstheme="minorHAnsi"/>
          <w:sz w:val="24"/>
          <w:szCs w:val="24"/>
        </w:rPr>
        <w:t>sobre o valor da arrematação para bens móveis. A comissão deverá ser integralmente paga no ato da arrematação, adjudicação, remição ou acordo.</w:t>
      </w:r>
    </w:p>
    <w:p w14:paraId="3D193648"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INFORMAÇÕES:</w:t>
      </w:r>
      <w:r w:rsidRPr="00EA0E45">
        <w:rPr>
          <w:rFonts w:cstheme="minorHAnsi"/>
          <w:sz w:val="24"/>
          <w:szCs w:val="24"/>
        </w:rPr>
        <w:t xml:space="preserve"> através da plataforma eletrônica www.arnaldoleiloes.com.br/ ou pelo e-mail arnaldoleiloes@gmail.com.br ou pelos telefones (31) 9992-5828.  </w:t>
      </w:r>
    </w:p>
    <w:p w14:paraId="0B442B5F"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CONDIÇÕES GERAIS</w:t>
      </w:r>
      <w:r w:rsidRPr="00EA0E45">
        <w:rPr>
          <w:rFonts w:cstheme="minorHAnsi"/>
          <w:sz w:val="24"/>
          <w:szCs w:val="24"/>
        </w:rPr>
        <w:t xml:space="preserve">: Aperfeiçoada a arrematação será expedida a carta de arrematação e, conforme o caso, a ordem de entrega ou mandado de imissão na posse. </w:t>
      </w:r>
    </w:p>
    <w:p w14:paraId="3455B61C"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A venda dos bens imóveis será sempre considerada </w:t>
      </w:r>
      <w:r w:rsidRPr="00644268">
        <w:rPr>
          <w:rFonts w:cstheme="minorHAnsi"/>
          <w:i/>
          <w:iCs/>
          <w:sz w:val="24"/>
          <w:szCs w:val="24"/>
        </w:rPr>
        <w:t>ad corpus</w:t>
      </w:r>
      <w:r w:rsidRPr="00EA0E45">
        <w:rPr>
          <w:rFonts w:cstheme="minorHAnsi"/>
          <w:sz w:val="24"/>
          <w:szCs w:val="24"/>
        </w:rPr>
        <w:t>, sendo que eventuais medidas constantes neste edital serão meramente enunciativas.</w:t>
      </w:r>
    </w:p>
    <w:p w14:paraId="57382058"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 Em caso de arrematação de bem móvel, fica ao encargo do arrematante a retirada e transporte do bem do local onde o mesmo se encontra. </w:t>
      </w:r>
    </w:p>
    <w:p w14:paraId="1F3DB772"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Em caso de arrematação ou adjudicação de bem imóvel, caberá ao arrematante tomar as providências e arcar com os custos da desocupação do bem, caso o mesmo esteja ocupado. </w:t>
      </w:r>
    </w:p>
    <w:p w14:paraId="1DB36456"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para eventual regularização do bem arrematado. </w:t>
      </w:r>
    </w:p>
    <w:p w14:paraId="061CFB81"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da arrematação, inclusive para a expedição da respectiva carta de arrematação, se houver. </w:t>
      </w:r>
    </w:p>
    <w:p w14:paraId="1F72612D" w14:textId="77777777" w:rsidR="00644268"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tomar todas as providências e arcar com todos os custos para a transferência do bem junto aos órgãos competentes. </w:t>
      </w:r>
    </w:p>
    <w:p w14:paraId="20E9498C" w14:textId="598F76BB"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tributos eventualmente incidentes sobre a arrematação e transferência do bem, inclusive, mas não somente, </w:t>
      </w:r>
      <w:r w:rsidR="00644268">
        <w:rPr>
          <w:rFonts w:cstheme="minorHAnsi"/>
          <w:sz w:val="24"/>
          <w:szCs w:val="24"/>
        </w:rPr>
        <w:t>I</w:t>
      </w:r>
      <w:r w:rsidRPr="00EA0E45">
        <w:rPr>
          <w:rFonts w:cstheme="minorHAnsi"/>
          <w:sz w:val="24"/>
          <w:szCs w:val="24"/>
        </w:rPr>
        <w:t xml:space="preserve">CMS, ITBI, IRPF ou IRPJ, taxas de transferência, dentre outros. </w:t>
      </w:r>
    </w:p>
    <w:p w14:paraId="30B756DA"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A assinatura do leiloeiro na certidão positiva suprirá a prevista para o auto de arrematação. </w:t>
      </w:r>
    </w:p>
    <w:p w14:paraId="048BBE9E" w14:textId="0EA7FE20"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Se houver desistência após a arrematação, caberá </w:t>
      </w:r>
      <w:r w:rsidR="00644268">
        <w:rPr>
          <w:rFonts w:cstheme="minorHAnsi"/>
          <w:sz w:val="24"/>
          <w:szCs w:val="24"/>
        </w:rPr>
        <w:t>ao</w:t>
      </w:r>
      <w:r w:rsidRPr="00EA0E45">
        <w:rPr>
          <w:rFonts w:cstheme="minorHAnsi"/>
          <w:sz w:val="24"/>
          <w:szCs w:val="24"/>
        </w:rPr>
        <w:t xml:space="preserve"> arrematante multa de 20% (vinte por cento) calculada sobre o valor do lance, em favor do exequente. </w:t>
      </w:r>
    </w:p>
    <w:p w14:paraId="001C6993"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O executado não poderá impedir o leiloeiro e ou representante legal de vistoriar e fotografar o(s) bem(</w:t>
      </w:r>
      <w:proofErr w:type="spellStart"/>
      <w:r w:rsidRPr="00EA0E45">
        <w:rPr>
          <w:rFonts w:cstheme="minorHAnsi"/>
          <w:sz w:val="24"/>
          <w:szCs w:val="24"/>
        </w:rPr>
        <w:t>ns</w:t>
      </w:r>
      <w:proofErr w:type="spellEnd"/>
      <w:r w:rsidRPr="00EA0E45">
        <w:rPr>
          <w:rFonts w:cstheme="minorHAnsi"/>
          <w:sz w:val="24"/>
          <w:szCs w:val="24"/>
        </w:rPr>
        <w:t xml:space="preserve">) constrito(s), ficando desde já advertido de que a obstrução ou impedimento constitui crime (Art.330 do Código Penal). </w:t>
      </w:r>
    </w:p>
    <w:p w14:paraId="5D0AEC64"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 leiloeiro, por ocasião do leilão, fica, desde já, desobrigado a efetuar a leitura do presente edital, o qual se presume seja de conhecimento de todos os interessados. </w:t>
      </w:r>
    </w:p>
    <w:p w14:paraId="071B96D1"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Ficam, desde já, intimadas as partes, os coproprietários, os interessados e, principalmente, os executados, credores hipotecários ou credores fiduciários, bem como os respectivos cônjuges, se casados forem. </w:t>
      </w:r>
    </w:p>
    <w:p w14:paraId="487593A9" w14:textId="51BAC4B1"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Caso o exequente e/ou executada não sejam notificados, cientificados e/ou intimados por qualquer razão, da data do leilão e, das datas </w:t>
      </w:r>
      <w:proofErr w:type="spellStart"/>
      <w:r w:rsidRPr="00EA0E45">
        <w:rPr>
          <w:rFonts w:cstheme="minorHAnsi"/>
          <w:sz w:val="24"/>
          <w:szCs w:val="24"/>
        </w:rPr>
        <w:t>pré</w:t>
      </w:r>
      <w:proofErr w:type="spellEnd"/>
      <w:r w:rsidRPr="00EA0E45">
        <w:rPr>
          <w:rFonts w:cstheme="minorHAnsi"/>
          <w:sz w:val="24"/>
          <w:szCs w:val="24"/>
        </w:rPr>
        <w:t xml:space="preserve">-marcadas em que poderão ser realizados novos leilões, caso não haja licitantes, valerá o presente como edital de intimação de leilão conforme </w:t>
      </w:r>
      <w:r w:rsidR="00644268">
        <w:rPr>
          <w:rFonts w:cstheme="minorHAnsi"/>
          <w:sz w:val="24"/>
          <w:szCs w:val="24"/>
        </w:rPr>
        <w:t>a</w:t>
      </w:r>
      <w:r w:rsidRPr="00EA0E45">
        <w:rPr>
          <w:rFonts w:cstheme="minorHAnsi"/>
          <w:sz w:val="24"/>
          <w:szCs w:val="24"/>
        </w:rPr>
        <w:t>rt</w:t>
      </w:r>
      <w:r w:rsidR="00644268">
        <w:rPr>
          <w:rFonts w:cstheme="minorHAnsi"/>
          <w:sz w:val="24"/>
          <w:szCs w:val="24"/>
        </w:rPr>
        <w:t>.</w:t>
      </w:r>
      <w:r w:rsidRPr="00EA0E45">
        <w:rPr>
          <w:rFonts w:cstheme="minorHAnsi"/>
          <w:sz w:val="24"/>
          <w:szCs w:val="24"/>
        </w:rPr>
        <w:t xml:space="preserve"> 889</w:t>
      </w:r>
      <w:r w:rsidR="00644268">
        <w:rPr>
          <w:rFonts w:cstheme="minorHAnsi"/>
          <w:sz w:val="24"/>
          <w:szCs w:val="24"/>
        </w:rPr>
        <w:t>, parágrafo</w:t>
      </w:r>
      <w:r w:rsidRPr="00EA0E45">
        <w:rPr>
          <w:rFonts w:cstheme="minorHAnsi"/>
          <w:sz w:val="24"/>
          <w:szCs w:val="24"/>
        </w:rPr>
        <w:t xml:space="preserve"> Único </w:t>
      </w:r>
      <w:r w:rsidR="00644268">
        <w:rPr>
          <w:rFonts w:cstheme="minorHAnsi"/>
          <w:sz w:val="24"/>
          <w:szCs w:val="24"/>
        </w:rPr>
        <w:t>do</w:t>
      </w:r>
      <w:r w:rsidRPr="00EA0E45">
        <w:rPr>
          <w:rFonts w:cstheme="minorHAnsi"/>
          <w:sz w:val="24"/>
          <w:szCs w:val="24"/>
        </w:rPr>
        <w:t xml:space="preserve"> CPC. </w:t>
      </w:r>
    </w:p>
    <w:p w14:paraId="61AE9C06"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14:paraId="02A48606"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 Este edital está em conformidade com a resolução n°236 de 13/07/2016 do CNJ. </w:t>
      </w:r>
    </w:p>
    <w:p w14:paraId="7CB6409C" w14:textId="77777777" w:rsidR="006F2EE7" w:rsidRPr="006F2EE7" w:rsidRDefault="006F2EE7" w:rsidP="006F2EE7">
      <w:pPr>
        <w:tabs>
          <w:tab w:val="left" w:pos="2268"/>
        </w:tabs>
        <w:spacing w:line="276" w:lineRule="auto"/>
        <w:jc w:val="both"/>
        <w:rPr>
          <w:rFonts w:ascii="Century Gothic" w:hAnsi="Century Gothic" w:cs="Arial"/>
          <w:sz w:val="24"/>
          <w:szCs w:val="24"/>
        </w:rPr>
      </w:pPr>
    </w:p>
    <w:sectPr w:rsidR="006F2EE7" w:rsidRPr="006F2E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E7"/>
    <w:rsid w:val="00011F9E"/>
    <w:rsid w:val="00022314"/>
    <w:rsid w:val="00033EE4"/>
    <w:rsid w:val="00045FDB"/>
    <w:rsid w:val="000B47EF"/>
    <w:rsid w:val="000D4E25"/>
    <w:rsid w:val="000F40DA"/>
    <w:rsid w:val="00105B55"/>
    <w:rsid w:val="00154802"/>
    <w:rsid w:val="001D665A"/>
    <w:rsid w:val="001E5ADF"/>
    <w:rsid w:val="00210592"/>
    <w:rsid w:val="00231E89"/>
    <w:rsid w:val="00245096"/>
    <w:rsid w:val="00266390"/>
    <w:rsid w:val="00275F54"/>
    <w:rsid w:val="002D195D"/>
    <w:rsid w:val="002D2707"/>
    <w:rsid w:val="002E765A"/>
    <w:rsid w:val="002F4B73"/>
    <w:rsid w:val="00304241"/>
    <w:rsid w:val="003049B1"/>
    <w:rsid w:val="00316CB0"/>
    <w:rsid w:val="0031725A"/>
    <w:rsid w:val="00352889"/>
    <w:rsid w:val="003567DD"/>
    <w:rsid w:val="00365C51"/>
    <w:rsid w:val="00403428"/>
    <w:rsid w:val="00411682"/>
    <w:rsid w:val="00445A1A"/>
    <w:rsid w:val="004558B1"/>
    <w:rsid w:val="004846E3"/>
    <w:rsid w:val="004E652D"/>
    <w:rsid w:val="004F2F93"/>
    <w:rsid w:val="00515FC7"/>
    <w:rsid w:val="0051717C"/>
    <w:rsid w:val="005666A9"/>
    <w:rsid w:val="005845D3"/>
    <w:rsid w:val="005F44A2"/>
    <w:rsid w:val="005F7C5B"/>
    <w:rsid w:val="00632D9E"/>
    <w:rsid w:val="00644268"/>
    <w:rsid w:val="00652E2C"/>
    <w:rsid w:val="0066772C"/>
    <w:rsid w:val="006869D6"/>
    <w:rsid w:val="006A1B5D"/>
    <w:rsid w:val="006D00EA"/>
    <w:rsid w:val="006F2EE7"/>
    <w:rsid w:val="006F4848"/>
    <w:rsid w:val="007011EC"/>
    <w:rsid w:val="007716A4"/>
    <w:rsid w:val="007A1BFB"/>
    <w:rsid w:val="007F47A1"/>
    <w:rsid w:val="00801C44"/>
    <w:rsid w:val="008043F3"/>
    <w:rsid w:val="00845A5A"/>
    <w:rsid w:val="00863CA4"/>
    <w:rsid w:val="00865D88"/>
    <w:rsid w:val="00876B35"/>
    <w:rsid w:val="00880202"/>
    <w:rsid w:val="008A32D1"/>
    <w:rsid w:val="008C15E8"/>
    <w:rsid w:val="008C1B7D"/>
    <w:rsid w:val="00941947"/>
    <w:rsid w:val="00944860"/>
    <w:rsid w:val="00976787"/>
    <w:rsid w:val="009C391D"/>
    <w:rsid w:val="009C5EE4"/>
    <w:rsid w:val="009D016A"/>
    <w:rsid w:val="00A1251B"/>
    <w:rsid w:val="00A20D44"/>
    <w:rsid w:val="00A85145"/>
    <w:rsid w:val="00A85418"/>
    <w:rsid w:val="00AC53D4"/>
    <w:rsid w:val="00AE2C2D"/>
    <w:rsid w:val="00B0612E"/>
    <w:rsid w:val="00B2537B"/>
    <w:rsid w:val="00B454EE"/>
    <w:rsid w:val="00B57FAB"/>
    <w:rsid w:val="00B70933"/>
    <w:rsid w:val="00B76C27"/>
    <w:rsid w:val="00BE166C"/>
    <w:rsid w:val="00BE4FB0"/>
    <w:rsid w:val="00BF6C52"/>
    <w:rsid w:val="00C419AF"/>
    <w:rsid w:val="00C43C0A"/>
    <w:rsid w:val="00C66494"/>
    <w:rsid w:val="00C80C2E"/>
    <w:rsid w:val="00C952B8"/>
    <w:rsid w:val="00CD5CDE"/>
    <w:rsid w:val="00D01527"/>
    <w:rsid w:val="00D30F11"/>
    <w:rsid w:val="00D342C9"/>
    <w:rsid w:val="00D5157B"/>
    <w:rsid w:val="00D718D2"/>
    <w:rsid w:val="00D7742C"/>
    <w:rsid w:val="00D87CB3"/>
    <w:rsid w:val="00D90E77"/>
    <w:rsid w:val="00DE7810"/>
    <w:rsid w:val="00E11878"/>
    <w:rsid w:val="00E20ABA"/>
    <w:rsid w:val="00E63B37"/>
    <w:rsid w:val="00E67C3C"/>
    <w:rsid w:val="00E86EC7"/>
    <w:rsid w:val="00E97F9A"/>
    <w:rsid w:val="00EA0E45"/>
    <w:rsid w:val="00EC07B7"/>
    <w:rsid w:val="00F14816"/>
    <w:rsid w:val="00F176F0"/>
    <w:rsid w:val="00F20537"/>
    <w:rsid w:val="00F54785"/>
    <w:rsid w:val="00FA3E5B"/>
    <w:rsid w:val="00FC517B"/>
    <w:rsid w:val="00FC7D41"/>
    <w:rsid w:val="00FD04AD"/>
    <w:rsid w:val="00FD6B9B"/>
    <w:rsid w:val="00FE7D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602AC"/>
  <w15:docId w15:val="{A75AA2F3-7FC3-45FF-982E-1F48E34CF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EE7"/>
    <w:pPr>
      <w:spacing w:line="256" w:lineRule="auto"/>
    </w:pPr>
  </w:style>
  <w:style w:type="paragraph" w:styleId="Ttulo1">
    <w:name w:val="heading 1"/>
    <w:basedOn w:val="Normal"/>
    <w:link w:val="Ttulo1Char"/>
    <w:uiPriority w:val="9"/>
    <w:qFormat/>
    <w:rsid w:val="00E20ABA"/>
    <w:pPr>
      <w:widowControl w:val="0"/>
      <w:autoSpaceDE w:val="0"/>
      <w:autoSpaceDN w:val="0"/>
      <w:spacing w:after="0" w:line="240" w:lineRule="auto"/>
      <w:ind w:left="101"/>
      <w:jc w:val="both"/>
      <w:outlineLvl w:val="0"/>
    </w:pPr>
    <w:rPr>
      <w:rFonts w:ascii="Arial" w:eastAsia="Arial" w:hAnsi="Arial" w:cs="Arial"/>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F2EE7"/>
    <w:rPr>
      <w:color w:val="0563C1" w:themeColor="hyperlink"/>
      <w:u w:val="single"/>
    </w:rPr>
  </w:style>
  <w:style w:type="paragraph" w:styleId="SemEspaamento">
    <w:name w:val="No Spacing"/>
    <w:uiPriority w:val="1"/>
    <w:qFormat/>
    <w:rsid w:val="006F2EE7"/>
    <w:pPr>
      <w:spacing w:after="0" w:line="240" w:lineRule="auto"/>
    </w:pPr>
    <w:rPr>
      <w:rFonts w:ascii="Calibri" w:eastAsia="Calibri" w:hAnsi="Calibri" w:cs="Times New Roman"/>
    </w:rPr>
  </w:style>
  <w:style w:type="paragraph" w:styleId="PargrafodaLista">
    <w:name w:val="List Paragraph"/>
    <w:basedOn w:val="Normal"/>
    <w:uiPriority w:val="34"/>
    <w:qFormat/>
    <w:rsid w:val="006F2EE7"/>
    <w:pPr>
      <w:spacing w:after="200" w:line="276" w:lineRule="auto"/>
      <w:ind w:left="720"/>
      <w:contextualSpacing/>
    </w:pPr>
  </w:style>
  <w:style w:type="paragraph" w:customStyle="1" w:styleId="western">
    <w:name w:val="western"/>
    <w:basedOn w:val="Normal"/>
    <w:rsid w:val="006F2EE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632D9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32D9E"/>
    <w:rPr>
      <w:rFonts w:ascii="Tahoma" w:hAnsi="Tahoma" w:cs="Tahoma"/>
      <w:sz w:val="16"/>
      <w:szCs w:val="16"/>
    </w:rPr>
  </w:style>
  <w:style w:type="character" w:customStyle="1" w:styleId="Ttulo1Char">
    <w:name w:val="Título 1 Char"/>
    <w:basedOn w:val="Fontepargpadro"/>
    <w:link w:val="Ttulo1"/>
    <w:uiPriority w:val="9"/>
    <w:rsid w:val="00E20ABA"/>
    <w:rPr>
      <w:rFonts w:ascii="Arial" w:eastAsia="Arial" w:hAnsi="Arial" w:cs="Arial"/>
      <w:b/>
      <w:bCs/>
      <w:lang w:val="pt-PT"/>
    </w:rPr>
  </w:style>
  <w:style w:type="character" w:customStyle="1" w:styleId="MenoPendente1">
    <w:name w:val="Menção Pendente1"/>
    <w:basedOn w:val="Fontepargpadro"/>
    <w:uiPriority w:val="99"/>
    <w:semiHidden/>
    <w:unhideWhenUsed/>
    <w:rsid w:val="00CD5CDE"/>
    <w:rPr>
      <w:color w:val="605E5C"/>
      <w:shd w:val="clear" w:color="auto" w:fill="E1DFDD"/>
    </w:rPr>
  </w:style>
  <w:style w:type="paragraph" w:styleId="NormalWeb">
    <w:name w:val="Normal (Web)"/>
    <w:basedOn w:val="Normal"/>
    <w:uiPriority w:val="99"/>
    <w:semiHidden/>
    <w:unhideWhenUsed/>
    <w:rsid w:val="006F484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markedcontent">
    <w:name w:val="markedcontent"/>
    <w:basedOn w:val="Fontepargpadro"/>
    <w:rsid w:val="006F4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9021">
      <w:bodyDiv w:val="1"/>
      <w:marLeft w:val="0"/>
      <w:marRight w:val="0"/>
      <w:marTop w:val="0"/>
      <w:marBottom w:val="0"/>
      <w:divBdr>
        <w:top w:val="none" w:sz="0" w:space="0" w:color="auto"/>
        <w:left w:val="none" w:sz="0" w:space="0" w:color="auto"/>
        <w:bottom w:val="none" w:sz="0" w:space="0" w:color="auto"/>
        <w:right w:val="none" w:sz="0" w:space="0" w:color="auto"/>
      </w:divBdr>
    </w:div>
    <w:div w:id="398485698">
      <w:bodyDiv w:val="1"/>
      <w:marLeft w:val="0"/>
      <w:marRight w:val="0"/>
      <w:marTop w:val="0"/>
      <w:marBottom w:val="0"/>
      <w:divBdr>
        <w:top w:val="none" w:sz="0" w:space="0" w:color="auto"/>
        <w:left w:val="none" w:sz="0" w:space="0" w:color="auto"/>
        <w:bottom w:val="none" w:sz="0" w:space="0" w:color="auto"/>
        <w:right w:val="none" w:sz="0" w:space="0" w:color="auto"/>
      </w:divBdr>
    </w:div>
    <w:div w:id="1892418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naldoleiloes.com.br" TargetMode="External"/><Relationship Id="rId5" Type="http://schemas.openxmlformats.org/officeDocument/2006/relationships/hyperlink" Target="http://www.arnaldoleiloes.com.br" TargetMode="External"/><Relationship Id="rId4"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5</Pages>
  <Words>1730</Words>
  <Characters>9344</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Thiago Picconi</cp:lastModifiedBy>
  <cp:revision>17</cp:revision>
  <cp:lastPrinted>2024-12-06T11:35:00Z</cp:lastPrinted>
  <dcterms:created xsi:type="dcterms:W3CDTF">2024-12-06T11:24:00Z</dcterms:created>
  <dcterms:modified xsi:type="dcterms:W3CDTF">2025-12-04T23:02:00Z</dcterms:modified>
</cp:coreProperties>
</file>