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1"/>
          <w:szCs w:val="21"/>
        </w:rPr>
      </w:pPr>
      <w:r w:rsidRPr="008B7402">
        <w:rPr>
          <w:rFonts w:ascii="Arial" w:hAnsi="Arial" w:cs="Arial"/>
          <w:b/>
          <w:sz w:val="21"/>
          <w:szCs w:val="21"/>
          <w:highlight w:val="yellow"/>
        </w:rPr>
        <w:t>LEILÃO JUDICIAL TJMG 202</w:t>
      </w:r>
      <w:r w:rsidR="008B7402" w:rsidRPr="008B7402">
        <w:rPr>
          <w:rFonts w:ascii="Arial" w:hAnsi="Arial" w:cs="Arial"/>
          <w:b/>
          <w:sz w:val="21"/>
          <w:szCs w:val="21"/>
          <w:highlight w:val="yellow"/>
        </w:rPr>
        <w:t>6</w:t>
      </w:r>
    </w:p>
    <w:p w:rsidR="008B7402" w:rsidRPr="008B7402" w:rsidRDefault="008B7402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</w:p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8B7402">
        <w:rPr>
          <w:rFonts w:ascii="Arial" w:hAnsi="Arial" w:cs="Arial"/>
          <w:b/>
          <w:color w:val="000000"/>
          <w:sz w:val="21"/>
          <w:szCs w:val="21"/>
        </w:rPr>
        <w:t>Justiça de Primeira Instância</w:t>
      </w:r>
    </w:p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8B7402">
        <w:rPr>
          <w:rFonts w:ascii="Arial" w:hAnsi="Arial" w:cs="Arial"/>
          <w:b/>
          <w:color w:val="000000"/>
          <w:sz w:val="21"/>
          <w:szCs w:val="21"/>
        </w:rPr>
        <w:t>Comarca de Coração De Jesus / Vara Única da Comarca de Coração de Jesus</w:t>
      </w:r>
    </w:p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8B7402">
        <w:rPr>
          <w:rFonts w:ascii="Arial" w:hAnsi="Arial" w:cs="Arial"/>
          <w:b/>
          <w:color w:val="000000"/>
          <w:sz w:val="21"/>
          <w:szCs w:val="21"/>
        </w:rPr>
        <w:t>Rua José Antônio de Queiroz, 1060, Centro, Coração De Jesus - MG - CEP: 39340-000</w:t>
      </w:r>
    </w:p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1"/>
          <w:szCs w:val="21"/>
          <w:highlight w:val="yellow"/>
        </w:rPr>
      </w:pPr>
    </w:p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color w:val="000000"/>
          <w:sz w:val="21"/>
          <w:szCs w:val="21"/>
        </w:rPr>
      </w:pPr>
      <w:r w:rsidRPr="008B7402">
        <w:rPr>
          <w:rStyle w:val="Forte"/>
          <w:rFonts w:ascii="Arial" w:hAnsi="Arial" w:cs="Arial"/>
          <w:color w:val="000000"/>
          <w:sz w:val="21"/>
          <w:szCs w:val="21"/>
        </w:rPr>
        <w:t>DOUGLAS TEIXEIRA BARROCO</w:t>
      </w:r>
    </w:p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color w:val="000000"/>
          <w:sz w:val="21"/>
          <w:szCs w:val="21"/>
        </w:rPr>
      </w:pPr>
      <w:r w:rsidRPr="008B7402">
        <w:rPr>
          <w:rFonts w:ascii="Arial" w:hAnsi="Arial" w:cs="Arial"/>
          <w:color w:val="000000"/>
          <w:sz w:val="21"/>
          <w:szCs w:val="21"/>
        </w:rPr>
        <w:t>Juiz de Direito</w:t>
      </w:r>
    </w:p>
    <w:p w:rsidR="005A5626" w:rsidRPr="008B7402" w:rsidRDefault="005A5626" w:rsidP="005A5626">
      <w:pPr>
        <w:pStyle w:val="SemEspaamento"/>
        <w:spacing w:line="276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</w:p>
    <w:p w:rsidR="005A5626" w:rsidRPr="008B7402" w:rsidRDefault="005A5626" w:rsidP="005A5626">
      <w:pPr>
        <w:pStyle w:val="SemEspaamento"/>
        <w:rPr>
          <w:rFonts w:ascii="Arial" w:hAnsi="Arial" w:cs="Arial"/>
          <w:b/>
          <w:sz w:val="21"/>
          <w:szCs w:val="21"/>
          <w:lang w:eastAsia="pt-BR"/>
        </w:rPr>
      </w:pPr>
      <w:bookmarkStart w:id="0" w:name="_Hlk192151650"/>
      <w:r w:rsidRPr="008B7402">
        <w:rPr>
          <w:rFonts w:ascii="Arial" w:hAnsi="Arial" w:cs="Arial"/>
          <w:b/>
          <w:sz w:val="21"/>
          <w:szCs w:val="21"/>
          <w:lang w:eastAsia="pt-BR"/>
        </w:rPr>
        <w:t>PROCESSO Nº: 5001392-21.2021.8.13.0775 </w:t>
      </w:r>
    </w:p>
    <w:p w:rsidR="005A5626" w:rsidRPr="008B7402" w:rsidRDefault="005A5626" w:rsidP="005A5626">
      <w:pPr>
        <w:pStyle w:val="SemEspaamento"/>
        <w:rPr>
          <w:rFonts w:ascii="Arial" w:hAnsi="Arial" w:cs="Arial"/>
          <w:b/>
          <w:sz w:val="21"/>
          <w:szCs w:val="21"/>
        </w:rPr>
      </w:pPr>
      <w:r w:rsidRPr="008B7402">
        <w:rPr>
          <w:rFonts w:ascii="Arial" w:hAnsi="Arial" w:cs="Arial"/>
          <w:b/>
          <w:sz w:val="21"/>
          <w:szCs w:val="21"/>
        </w:rPr>
        <w:t>AUTOR: BANCO BRADESCO S.A. CPF: 60.746.948/0001-12</w:t>
      </w:r>
      <w:r w:rsidRPr="008B7402">
        <w:rPr>
          <w:rFonts w:ascii="Arial" w:hAnsi="Arial" w:cs="Arial"/>
          <w:b/>
          <w:sz w:val="21"/>
          <w:szCs w:val="21"/>
        </w:rPr>
        <w:br/>
        <w:t>RÉU: ALVIMAR MONTEIRO SOBRINHO CPF: 959.474.426-04</w:t>
      </w:r>
    </w:p>
    <w:p w:rsidR="005A5626" w:rsidRPr="008B7402" w:rsidRDefault="005A5626" w:rsidP="005A5626">
      <w:pPr>
        <w:pStyle w:val="NormalWeb"/>
        <w:jc w:val="both"/>
        <w:rPr>
          <w:rFonts w:ascii="Arial" w:hAnsi="Arial" w:cs="Arial"/>
          <w:b/>
          <w:bCs/>
          <w:sz w:val="21"/>
          <w:szCs w:val="21"/>
          <w:highlight w:val="yellow"/>
        </w:rPr>
      </w:pPr>
      <w:r w:rsidRPr="008B7402">
        <w:rPr>
          <w:rFonts w:ascii="Arial" w:hAnsi="Arial" w:cs="Arial"/>
          <w:b/>
          <w:bCs/>
          <w:sz w:val="21"/>
          <w:szCs w:val="21"/>
          <w:highlight w:val="yellow"/>
        </w:rPr>
        <w:t>1º LEILÃO: 1</w:t>
      </w:r>
      <w:r w:rsidR="008B7402" w:rsidRPr="008B7402">
        <w:rPr>
          <w:rFonts w:ascii="Arial" w:hAnsi="Arial" w:cs="Arial"/>
          <w:b/>
          <w:bCs/>
          <w:sz w:val="21"/>
          <w:szCs w:val="21"/>
          <w:highlight w:val="yellow"/>
        </w:rPr>
        <w:t>1/03</w:t>
      </w:r>
      <w:r w:rsidRPr="008B7402">
        <w:rPr>
          <w:rFonts w:ascii="Arial" w:hAnsi="Arial" w:cs="Arial"/>
          <w:b/>
          <w:bCs/>
          <w:sz w:val="21"/>
          <w:szCs w:val="21"/>
          <w:highlight w:val="yellow"/>
        </w:rPr>
        <w:t>/202</w:t>
      </w:r>
      <w:r w:rsidR="008B7402" w:rsidRPr="008B7402">
        <w:rPr>
          <w:rFonts w:ascii="Arial" w:hAnsi="Arial" w:cs="Arial"/>
          <w:b/>
          <w:bCs/>
          <w:sz w:val="21"/>
          <w:szCs w:val="21"/>
          <w:highlight w:val="yellow"/>
        </w:rPr>
        <w:t>6</w:t>
      </w:r>
      <w:r w:rsidRPr="008B7402">
        <w:rPr>
          <w:rFonts w:ascii="Arial" w:hAnsi="Arial" w:cs="Arial"/>
          <w:b/>
          <w:bCs/>
          <w:sz w:val="21"/>
          <w:szCs w:val="21"/>
          <w:highlight w:val="yellow"/>
        </w:rPr>
        <w:t xml:space="preserve"> - a partir das 14:00 horas, caso não haja licitantes e seja frustrado o 1º leilão, nem haja adjudicação, está vigente a segunda data. </w:t>
      </w:r>
    </w:p>
    <w:p w:rsidR="005A5626" w:rsidRPr="008B7402" w:rsidRDefault="005A5626" w:rsidP="005A5626">
      <w:pPr>
        <w:pStyle w:val="NormalWeb"/>
        <w:jc w:val="both"/>
        <w:rPr>
          <w:rFonts w:ascii="Arial" w:hAnsi="Arial" w:cs="Arial"/>
          <w:b/>
          <w:bCs/>
          <w:sz w:val="21"/>
          <w:szCs w:val="21"/>
        </w:rPr>
      </w:pPr>
      <w:r w:rsidRPr="008B7402">
        <w:rPr>
          <w:rFonts w:ascii="Arial" w:hAnsi="Arial" w:cs="Arial"/>
          <w:b/>
          <w:bCs/>
          <w:sz w:val="21"/>
          <w:szCs w:val="21"/>
          <w:highlight w:val="yellow"/>
        </w:rPr>
        <w:t>2° LEILÃO: 1</w:t>
      </w:r>
      <w:r w:rsidR="008B7402" w:rsidRPr="008B7402">
        <w:rPr>
          <w:rFonts w:ascii="Arial" w:hAnsi="Arial" w:cs="Arial"/>
          <w:b/>
          <w:bCs/>
          <w:sz w:val="21"/>
          <w:szCs w:val="21"/>
          <w:highlight w:val="yellow"/>
        </w:rPr>
        <w:t>1/03/2026</w:t>
      </w:r>
      <w:r w:rsidRPr="008B7402">
        <w:rPr>
          <w:rFonts w:ascii="Arial" w:hAnsi="Arial" w:cs="Arial"/>
          <w:b/>
          <w:bCs/>
          <w:sz w:val="21"/>
          <w:szCs w:val="21"/>
          <w:highlight w:val="yellow"/>
        </w:rPr>
        <w:t>- Finalizando a partir das 14:15 horas, com o fim do pregão do bem penhorado.</w:t>
      </w:r>
      <w:r w:rsidRPr="008B7402">
        <w:rPr>
          <w:rFonts w:ascii="Arial" w:hAnsi="Arial" w:cs="Arial"/>
          <w:b/>
          <w:bCs/>
          <w:sz w:val="21"/>
          <w:szCs w:val="21"/>
        </w:rPr>
        <w:t> </w:t>
      </w:r>
    </w:p>
    <w:bookmarkEnd w:id="0"/>
    <w:p w:rsidR="005A5626" w:rsidRPr="008B7402" w:rsidRDefault="005A5626" w:rsidP="005A5626">
      <w:pPr>
        <w:pStyle w:val="SemEspaamento"/>
        <w:spacing w:line="276" w:lineRule="auto"/>
        <w:jc w:val="both"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b/>
          <w:sz w:val="21"/>
          <w:szCs w:val="21"/>
        </w:rPr>
        <w:t xml:space="preserve">INFORMAÇÕES: </w:t>
      </w:r>
      <w:r w:rsidRPr="008B7402">
        <w:rPr>
          <w:rFonts w:ascii="Arial" w:hAnsi="Arial" w:cs="Arial"/>
          <w:sz w:val="21"/>
          <w:szCs w:val="21"/>
        </w:rPr>
        <w:t xml:space="preserve">Através da plataforma eletrônica www.arnaldoleiloes.com.br/ ou pelo e-mail arnaldoleiloes@gmail.com.br ou pelos telefones (31) 9992-5828.  </w:t>
      </w:r>
    </w:p>
    <w:p w:rsidR="005A5626" w:rsidRPr="008B7402" w:rsidRDefault="005A5626" w:rsidP="005A5626">
      <w:pPr>
        <w:tabs>
          <w:tab w:val="left" w:pos="0"/>
        </w:tabs>
        <w:jc w:val="both"/>
        <w:rPr>
          <w:rFonts w:ascii="Arial" w:hAnsi="Arial" w:cs="Arial"/>
          <w:b/>
          <w:sz w:val="21"/>
          <w:szCs w:val="21"/>
          <w:shd w:val="clear" w:color="auto" w:fill="FFFFFF"/>
        </w:rPr>
      </w:pPr>
    </w:p>
    <w:p w:rsidR="005A5626" w:rsidRPr="008B7402" w:rsidRDefault="005A5626" w:rsidP="005A5626">
      <w:pPr>
        <w:tabs>
          <w:tab w:val="left" w:pos="0"/>
        </w:tabs>
        <w:jc w:val="both"/>
        <w:rPr>
          <w:rFonts w:ascii="Arial" w:hAnsi="Arial" w:cs="Arial"/>
          <w:b/>
          <w:color w:val="FF0000"/>
          <w:sz w:val="21"/>
          <w:szCs w:val="21"/>
          <w:shd w:val="clear" w:color="auto" w:fill="FFFFFF"/>
        </w:rPr>
      </w:pPr>
      <w:r w:rsidRPr="008B7402">
        <w:rPr>
          <w:rFonts w:ascii="Arial" w:hAnsi="Arial" w:cs="Arial"/>
          <w:b/>
          <w:sz w:val="21"/>
          <w:szCs w:val="21"/>
          <w:shd w:val="clear" w:color="auto" w:fill="FFFFFF"/>
        </w:rPr>
        <w:t xml:space="preserve">ATENÇÃO: </w:t>
      </w:r>
      <w:r w:rsidRPr="008B7402">
        <w:rPr>
          <w:rFonts w:ascii="Arial" w:hAnsi="Arial" w:cs="Arial"/>
          <w:b/>
          <w:color w:val="FF0000"/>
          <w:sz w:val="21"/>
          <w:szCs w:val="21"/>
          <w:shd w:val="clear" w:color="auto" w:fill="FFFFFF"/>
        </w:rPr>
        <w:t xml:space="preserve">O LEILÃO INICIA AS 14:00 HORAS, SEGUINDO A ORDEM DOS LOTES, O LOTE QUE TIVER LANCES SERÁ IMEDIATAMENTE ENCERRADO NO MAIOR LANCE. ASSIM, SENDO O LOTE SERÁ FINALIZADO IMEDIATAMENTE. </w:t>
      </w:r>
    </w:p>
    <w:p w:rsidR="005A5626" w:rsidRPr="008B7402" w:rsidRDefault="005A5626" w:rsidP="005A5626">
      <w:pPr>
        <w:pStyle w:val="SemEspaamento"/>
        <w:tabs>
          <w:tab w:val="left" w:pos="0"/>
        </w:tabs>
        <w:spacing w:line="276" w:lineRule="auto"/>
        <w:jc w:val="both"/>
        <w:rPr>
          <w:rStyle w:val="Hyperlink"/>
          <w:rFonts w:ascii="Arial" w:hAnsi="Arial" w:cs="Arial"/>
          <w:sz w:val="21"/>
          <w:szCs w:val="21"/>
          <w:shd w:val="clear" w:color="auto" w:fill="FEFFFE"/>
          <w:lang w:bidi="hi-IN"/>
        </w:rPr>
      </w:pPr>
      <w:r w:rsidRPr="008B7402">
        <w:rPr>
          <w:rFonts w:ascii="Arial" w:hAnsi="Arial" w:cs="Arial"/>
          <w:b/>
          <w:sz w:val="21"/>
          <w:szCs w:val="21"/>
        </w:rPr>
        <w:t xml:space="preserve">Ambos realizados através também através da plataforma eletrônica </w:t>
      </w:r>
      <w:hyperlink r:id="rId5" w:history="1">
        <w:r w:rsidRPr="008B7402">
          <w:rPr>
            <w:rStyle w:val="Hyperlink"/>
            <w:rFonts w:ascii="Arial" w:hAnsi="Arial" w:cs="Arial"/>
            <w:b/>
            <w:sz w:val="21"/>
            <w:szCs w:val="21"/>
          </w:rPr>
          <w:t>www.arnaldoleiloes.com.br</w:t>
        </w:r>
      </w:hyperlink>
    </w:p>
    <w:p w:rsidR="005A5626" w:rsidRPr="008B7402" w:rsidRDefault="005A5626" w:rsidP="005A56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before="100" w:beforeAutospacing="1" w:after="100" w:afterAutospacing="1"/>
        <w:jc w:val="both"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b/>
          <w:sz w:val="21"/>
          <w:szCs w:val="21"/>
        </w:rPr>
        <w:t>LANCE MÍNIMO:</w:t>
      </w:r>
      <w:r w:rsidRPr="008B7402">
        <w:rPr>
          <w:rFonts w:ascii="Arial" w:hAnsi="Arial" w:cs="Arial"/>
          <w:sz w:val="21"/>
          <w:szCs w:val="21"/>
        </w:rPr>
        <w:t xml:space="preserve"> </w:t>
      </w:r>
      <w:r w:rsidRPr="008B7402">
        <w:rPr>
          <w:rFonts w:ascii="Arial" w:hAnsi="Arial" w:cs="Arial"/>
          <w:b/>
          <w:bCs/>
          <w:sz w:val="21"/>
          <w:szCs w:val="21"/>
        </w:rPr>
        <w:t>No 1º LEILÃO</w:t>
      </w:r>
      <w:r w:rsidRPr="008B7402">
        <w:rPr>
          <w:rFonts w:ascii="Arial" w:hAnsi="Arial" w:cs="Arial"/>
          <w:sz w:val="21"/>
          <w:szCs w:val="21"/>
        </w:rPr>
        <w:t xml:space="preserve"> não será aceito lances inferiores ao valor da avaliação do </w:t>
      </w:r>
      <w:r w:rsidRPr="008B7402">
        <w:rPr>
          <w:rFonts w:ascii="Arial" w:hAnsi="Arial" w:cs="Arial"/>
          <w:sz w:val="21"/>
          <w:szCs w:val="21"/>
          <w:u w:val="single"/>
        </w:rPr>
        <w:t>bem.</w:t>
      </w:r>
      <w:r w:rsidRPr="008B7402">
        <w:rPr>
          <w:rFonts w:ascii="Arial" w:hAnsi="Arial" w:cs="Arial"/>
          <w:sz w:val="21"/>
          <w:szCs w:val="21"/>
        </w:rPr>
        <w:t xml:space="preserve">  </w:t>
      </w:r>
    </w:p>
    <w:p w:rsidR="005A5626" w:rsidRPr="008B7402" w:rsidRDefault="005A5626" w:rsidP="005A56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before="100" w:beforeAutospacing="1" w:after="100" w:afterAutospacing="1"/>
        <w:jc w:val="both"/>
        <w:rPr>
          <w:rFonts w:ascii="Arial" w:hAnsi="Arial" w:cs="Arial"/>
          <w:color w:val="000000"/>
          <w:sz w:val="21"/>
          <w:szCs w:val="21"/>
        </w:rPr>
      </w:pPr>
      <w:r w:rsidRPr="008B7402">
        <w:rPr>
          <w:rFonts w:ascii="Arial" w:hAnsi="Arial" w:cs="Arial"/>
          <w:b/>
          <w:sz w:val="21"/>
          <w:szCs w:val="21"/>
        </w:rPr>
        <w:t>LANCE MÍNIMO PARA O 2° LEILÃO:</w:t>
      </w:r>
      <w:r w:rsidRPr="008B7402">
        <w:rPr>
          <w:rFonts w:ascii="Arial" w:hAnsi="Arial" w:cs="Arial"/>
          <w:sz w:val="21"/>
          <w:szCs w:val="21"/>
        </w:rPr>
        <w:t xml:space="preserve"> </w:t>
      </w:r>
      <w:r w:rsidRPr="008B7402">
        <w:rPr>
          <w:rFonts w:ascii="Arial" w:hAnsi="Arial" w:cs="Arial"/>
          <w:color w:val="000000"/>
          <w:sz w:val="21"/>
          <w:szCs w:val="21"/>
        </w:rPr>
        <w:t> serão admitidos lances não inferiores a 6</w:t>
      </w:r>
      <w:r w:rsidRPr="008B7402">
        <w:rPr>
          <w:rFonts w:ascii="Arial" w:hAnsi="Arial" w:cs="Arial"/>
          <w:b/>
          <w:bCs/>
          <w:color w:val="000000"/>
          <w:sz w:val="21"/>
          <w:szCs w:val="21"/>
        </w:rPr>
        <w:t>0% da avaliação</w:t>
      </w:r>
      <w:r w:rsidRPr="008B7402">
        <w:rPr>
          <w:rFonts w:ascii="Arial" w:hAnsi="Arial" w:cs="Arial"/>
          <w:color w:val="000000"/>
          <w:sz w:val="21"/>
          <w:szCs w:val="21"/>
        </w:rPr>
        <w:t xml:space="preserve">. </w:t>
      </w:r>
      <w:r w:rsidRPr="008B7402">
        <w:rPr>
          <w:rFonts w:ascii="Arial" w:hAnsi="Arial" w:cs="Arial"/>
          <w:color w:val="000000"/>
          <w:sz w:val="21"/>
          <w:szCs w:val="21"/>
          <w:u w:val="single"/>
        </w:rPr>
        <w:t xml:space="preserve"> </w:t>
      </w:r>
    </w:p>
    <w:p w:rsidR="005A5626" w:rsidRPr="008B7402" w:rsidRDefault="005A5626" w:rsidP="005A5626">
      <w:pPr>
        <w:tabs>
          <w:tab w:val="left" w:pos="0"/>
        </w:tabs>
        <w:spacing w:before="100" w:beforeAutospacing="1" w:after="100" w:afterAutospacing="1"/>
        <w:jc w:val="both"/>
        <w:rPr>
          <w:rFonts w:ascii="Arial" w:hAnsi="Arial" w:cs="Arial"/>
          <w:b/>
          <w:sz w:val="21"/>
          <w:szCs w:val="21"/>
        </w:rPr>
      </w:pPr>
      <w:r w:rsidRPr="008B7402">
        <w:rPr>
          <w:rFonts w:ascii="Arial" w:hAnsi="Arial" w:cs="Arial"/>
          <w:b/>
          <w:sz w:val="21"/>
          <w:szCs w:val="21"/>
        </w:rPr>
        <w:t xml:space="preserve">DESCRIÇÃO DO BEM: </w:t>
      </w:r>
    </w:p>
    <w:p w:rsidR="005A5626" w:rsidRPr="008B7402" w:rsidRDefault="005A5626" w:rsidP="005A5626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a) Veículo 1</w:t>
      </w:r>
    </w:p>
    <w:p w:rsidR="005A5626" w:rsidRPr="008B7402" w:rsidRDefault="005A5626" w:rsidP="005A56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Placa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QQC5790</w:t>
      </w:r>
    </w:p>
    <w:p w:rsidR="005A5626" w:rsidRPr="008B7402" w:rsidRDefault="005A5626" w:rsidP="005A56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Modelo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R REBOC KAR MONCAR 5002</w:t>
      </w:r>
    </w:p>
    <w:p w:rsidR="005A5626" w:rsidRPr="008B7402" w:rsidRDefault="005A5626" w:rsidP="005A56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Estado de conservação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Bom estado de conservação e de uso</w:t>
      </w:r>
    </w:p>
    <w:p w:rsidR="005A5626" w:rsidRPr="008B7402" w:rsidRDefault="005A5626" w:rsidP="005A56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Valor avaliado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: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R$ 2.050,00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(Dois mil e cinquenta reais)</w:t>
      </w:r>
    </w:p>
    <w:p w:rsidR="005A5626" w:rsidRPr="008B7402" w:rsidRDefault="005A5626" w:rsidP="005A5626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b) Veículo 2</w:t>
      </w:r>
    </w:p>
    <w:p w:rsidR="005A5626" w:rsidRPr="008B7402" w:rsidRDefault="005A5626" w:rsidP="005A56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Placa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GQB3774</w:t>
      </w:r>
    </w:p>
    <w:p w:rsidR="005A5626" w:rsidRPr="008B7402" w:rsidRDefault="005A5626" w:rsidP="005A56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Modelo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VW / PASSAT</w:t>
      </w:r>
    </w:p>
    <w:p w:rsidR="005A5626" w:rsidRPr="008B7402" w:rsidRDefault="005A5626" w:rsidP="005A56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Cor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Azul</w:t>
      </w:r>
    </w:p>
    <w:p w:rsidR="005A5626" w:rsidRPr="008B7402" w:rsidRDefault="005A5626" w:rsidP="005A56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Ano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1983</w:t>
      </w:r>
    </w:p>
    <w:p w:rsidR="005A5626" w:rsidRPr="008B7402" w:rsidRDefault="005A5626" w:rsidP="005A56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Estado de conservação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: Em funcionamento, mas com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ruim estado de conservação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de lataria, pneus e interior</w:t>
      </w:r>
    </w:p>
    <w:p w:rsidR="005A5626" w:rsidRPr="008B7402" w:rsidRDefault="005A5626" w:rsidP="005A56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Valor avaliado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: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R$ 3.350,00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(Três mil e trezentos e cinquenta reais)</w:t>
      </w:r>
    </w:p>
    <w:p w:rsidR="005A5626" w:rsidRPr="008B7402" w:rsidRDefault="005A5626" w:rsidP="005A5626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lastRenderedPageBreak/>
        <w:t>Total da avaliação</w:t>
      </w:r>
    </w:p>
    <w:p w:rsidR="005A5626" w:rsidRPr="008B7402" w:rsidRDefault="005A5626" w:rsidP="005A562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R$ 5.400,00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(Cinco mil e quatrocentos reais). 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sz w:val="21"/>
          <w:szCs w:val="21"/>
          <w:lang w:eastAsia="pt-BR"/>
        </w:rPr>
        <w:t xml:space="preserve">LOCALIZAÇÃO: R.J, 120, Centro de São João da Lagoa/MG. </w:t>
      </w:r>
    </w:p>
    <w:p w:rsidR="005A5626" w:rsidRPr="008B7402" w:rsidRDefault="005A5626" w:rsidP="005A5626">
      <w:pPr>
        <w:pBdr>
          <w:bottom w:val="single" w:sz="4" w:space="1" w:color="auto"/>
        </w:pBd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  <w:lang w:eastAsia="pt-BR"/>
        </w:rPr>
      </w:pPr>
    </w:p>
    <w:p w:rsidR="005A5626" w:rsidRPr="008B7402" w:rsidRDefault="005A5626" w:rsidP="005A562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CONDIÇÕES GERAIS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1. LOCAL E MODALIDADE DO LEILÃO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1.1.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Presencial: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 leilão será realizado na Rua Sacadura Cabral, nº 680, Vila Oeste, Belo Horizonte/MG.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1.2.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Virtual (Online):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Também ocorrerá de forma virtual, por meio do site </w:t>
      </w:r>
      <w:hyperlink r:id="rId6" w:history="1">
        <w:r w:rsidRPr="008B7402">
          <w:rPr>
            <w:rStyle w:val="Hyperlink"/>
            <w:rFonts w:ascii="Arial" w:eastAsia="Times New Roman" w:hAnsi="Arial" w:cs="Arial"/>
            <w:sz w:val="21"/>
            <w:szCs w:val="21"/>
            <w:lang w:eastAsia="pt-BR"/>
          </w:rPr>
          <w:t>www.arnaldoleiloes.com.br</w:t>
        </w:r>
      </w:hyperlink>
      <w:r w:rsidRPr="008B7402">
        <w:rPr>
          <w:rFonts w:ascii="Arial" w:eastAsia="Times New Roman" w:hAnsi="Arial" w:cs="Arial"/>
          <w:sz w:val="21"/>
          <w:szCs w:val="21"/>
          <w:lang w:eastAsia="pt-BR"/>
        </w:rPr>
        <w:t>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1.3.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 xml:space="preserve">Regras para participação online- </w:t>
      </w:r>
      <w:r w:rsidRPr="008B7402">
        <w:rPr>
          <w:rFonts w:ascii="Arial" w:hAnsi="Arial" w:cs="Arial"/>
          <w:b/>
          <w:sz w:val="21"/>
          <w:szCs w:val="21"/>
        </w:rPr>
        <w:t>Obrigatoriedade de Cadastro Prévio na Plataforma Eletrônica</w:t>
      </w:r>
    </w:p>
    <w:p w:rsidR="005A5626" w:rsidRPr="008B7402" w:rsidRDefault="005A5626" w:rsidP="005A5626">
      <w:pPr>
        <w:numPr>
          <w:ilvl w:val="0"/>
          <w:numId w:val="1"/>
        </w:numPr>
        <w:suppressAutoHyphens/>
        <w:spacing w:before="100" w:beforeAutospacing="1"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hAnsi="Arial" w:cs="Arial"/>
          <w:sz w:val="21"/>
          <w:szCs w:val="21"/>
        </w:rPr>
        <w:t xml:space="preserve">Os interessados em participar do leilão na modalidade eletrônica (online) deverão, </w:t>
      </w:r>
      <w:r w:rsidRPr="008B7402">
        <w:rPr>
          <w:rStyle w:val="Forte"/>
          <w:rFonts w:ascii="Arial" w:hAnsi="Arial" w:cs="Arial"/>
          <w:sz w:val="21"/>
          <w:szCs w:val="21"/>
        </w:rPr>
        <w:t>obrigatoriamente</w:t>
      </w:r>
      <w:r w:rsidRPr="008B7402">
        <w:rPr>
          <w:rFonts w:ascii="Arial" w:hAnsi="Arial" w:cs="Arial"/>
          <w:sz w:val="21"/>
          <w:szCs w:val="21"/>
        </w:rPr>
        <w:t xml:space="preserve">, realizar seu </w:t>
      </w:r>
      <w:r w:rsidRPr="008B7402">
        <w:rPr>
          <w:rStyle w:val="Forte"/>
          <w:rFonts w:ascii="Arial" w:hAnsi="Arial" w:cs="Arial"/>
          <w:sz w:val="21"/>
          <w:szCs w:val="21"/>
        </w:rPr>
        <w:t xml:space="preserve">cadastro prévio no site </w:t>
      </w:r>
      <w:hyperlink r:id="rId7" w:history="1">
        <w:r w:rsidRPr="008B7402">
          <w:rPr>
            <w:rStyle w:val="Hyperlink"/>
            <w:rFonts w:ascii="Arial" w:hAnsi="Arial" w:cs="Arial"/>
            <w:sz w:val="21"/>
            <w:szCs w:val="21"/>
          </w:rPr>
          <w:t>www.arnaldoleiloes.com.br</w:t>
        </w:r>
      </w:hyperlink>
      <w:r w:rsidRPr="008B7402">
        <w:rPr>
          <w:rStyle w:val="Forte"/>
          <w:rFonts w:ascii="Arial" w:hAnsi="Arial" w:cs="Arial"/>
          <w:sz w:val="21"/>
          <w:szCs w:val="21"/>
        </w:rPr>
        <w:t xml:space="preserve"> com antecedência mínima de 72 (setenta e duas) horas úteis</w:t>
      </w:r>
      <w:r w:rsidRPr="008B7402">
        <w:rPr>
          <w:rFonts w:ascii="Arial" w:hAnsi="Arial" w:cs="Arial"/>
          <w:sz w:val="21"/>
          <w:szCs w:val="21"/>
        </w:rPr>
        <w:t xml:space="preserve"> da data marcada para o início do leilão.</w:t>
      </w:r>
    </w:p>
    <w:p w:rsidR="005A5626" w:rsidRPr="008B7402" w:rsidRDefault="005A5626" w:rsidP="005A562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hAnsi="Arial" w:cs="Arial"/>
          <w:sz w:val="21"/>
          <w:szCs w:val="21"/>
        </w:rPr>
        <w:t xml:space="preserve">O cadastro estará sujeito à </w:t>
      </w:r>
      <w:r w:rsidRPr="008B7402">
        <w:rPr>
          <w:rStyle w:val="Forte"/>
          <w:rFonts w:ascii="Arial" w:hAnsi="Arial" w:cs="Arial"/>
          <w:sz w:val="21"/>
          <w:szCs w:val="21"/>
        </w:rPr>
        <w:t>análise e aprovação da administração da plataforma</w:t>
      </w:r>
      <w:r w:rsidRPr="008B7402">
        <w:rPr>
          <w:rFonts w:ascii="Arial" w:hAnsi="Arial" w:cs="Arial"/>
          <w:sz w:val="21"/>
          <w:szCs w:val="21"/>
        </w:rPr>
        <w:t xml:space="preserve">, devendo o interessado fornecer todos os dados e documentos exigidos de forma completa, correta e tempestiva. Somente após aprovação expressa será liberado o acesso com </w:t>
      </w:r>
      <w:proofErr w:type="spellStart"/>
      <w:r w:rsidRPr="008B7402">
        <w:rPr>
          <w:rStyle w:val="Forte"/>
          <w:rFonts w:ascii="Arial" w:hAnsi="Arial" w:cs="Arial"/>
          <w:sz w:val="21"/>
          <w:szCs w:val="21"/>
        </w:rPr>
        <w:t>login</w:t>
      </w:r>
      <w:proofErr w:type="spellEnd"/>
      <w:r w:rsidRPr="008B7402">
        <w:rPr>
          <w:rStyle w:val="Forte"/>
          <w:rFonts w:ascii="Arial" w:hAnsi="Arial" w:cs="Arial"/>
          <w:sz w:val="21"/>
          <w:szCs w:val="21"/>
        </w:rPr>
        <w:t xml:space="preserve"> e senha pessoais</w:t>
      </w:r>
      <w:r w:rsidRPr="008B7402">
        <w:rPr>
          <w:rFonts w:ascii="Arial" w:hAnsi="Arial" w:cs="Arial"/>
          <w:sz w:val="21"/>
          <w:szCs w:val="21"/>
        </w:rPr>
        <w:t>, indispensáveis para a realização de lances.</w:t>
      </w:r>
    </w:p>
    <w:p w:rsidR="005A5626" w:rsidRPr="008B7402" w:rsidRDefault="005A5626" w:rsidP="005A562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hAnsi="Arial" w:cs="Arial"/>
          <w:sz w:val="21"/>
          <w:szCs w:val="21"/>
        </w:rPr>
        <w:t xml:space="preserve">A ausência de cadastro, o fornecimento de informações incorretas ou incompletas, ou o descumprimento do prazo mínimo estabelecido implicará na </w:t>
      </w:r>
      <w:r w:rsidRPr="008B7402">
        <w:rPr>
          <w:rStyle w:val="Forte"/>
          <w:rFonts w:ascii="Arial" w:hAnsi="Arial" w:cs="Arial"/>
          <w:sz w:val="21"/>
          <w:szCs w:val="21"/>
        </w:rPr>
        <w:t>inabilitação do interessado para participar do leilão eletrônico</w:t>
      </w:r>
      <w:r w:rsidRPr="008B7402">
        <w:rPr>
          <w:rFonts w:ascii="Arial" w:hAnsi="Arial" w:cs="Arial"/>
          <w:sz w:val="21"/>
          <w:szCs w:val="21"/>
        </w:rPr>
        <w:t>, sem que isso gere qualquer direito à impugnação, reclamação ou responsabilização do leiloeiro ou da plataforma.</w:t>
      </w:r>
    </w:p>
    <w:p w:rsidR="005A5626" w:rsidRPr="008B7402" w:rsidRDefault="005A5626" w:rsidP="005A562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O interessado assume os riscos decorrentes de falhas técnicas, operacionais ou de conexão.</w:t>
      </w:r>
    </w:p>
    <w:p w:rsidR="005A5626" w:rsidRPr="008B7402" w:rsidRDefault="005A5626" w:rsidP="005A562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Não serão aceitos lances por e-mail.</w:t>
      </w:r>
    </w:p>
    <w:p w:rsidR="005A5626" w:rsidRPr="008B7402" w:rsidRDefault="005A5626" w:rsidP="005A5626">
      <w:pPr>
        <w:numPr>
          <w:ilvl w:val="0"/>
          <w:numId w:val="1"/>
        </w:numPr>
        <w:suppressAutoHyphens/>
        <w:spacing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Ao participar online, o licitante declara estar ciente das regras do portal, não podendo alegar desconhecimento.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1.4. Se não houver expediente forense na data designada, o leilão será realizado normalmente. 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2. ENCERRAMENTO DOS LOTES E LANCES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2.1.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Encerramento: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 encerramento será imediato após o tradicional “dou-lhe uma, dou-lhe duas, dou-lhe três”.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2.2.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Lances:</w:t>
      </w:r>
    </w:p>
    <w:p w:rsidR="005A5626" w:rsidRPr="008B7402" w:rsidRDefault="005A5626" w:rsidP="005A5626">
      <w:pPr>
        <w:numPr>
          <w:ilvl w:val="0"/>
          <w:numId w:val="2"/>
        </w:numPr>
        <w:suppressAutoHyphens/>
        <w:spacing w:before="100" w:beforeAutospacing="1"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Devem ser ofertados exclusivamente pelo portal www.arnaldoleiloes.com.br</w:t>
      </w:r>
    </w:p>
    <w:p w:rsidR="005A5626" w:rsidRPr="008B7402" w:rsidRDefault="005A5626" w:rsidP="005A5626">
      <w:pPr>
        <w:pStyle w:val="NormalWeb"/>
        <w:numPr>
          <w:ilvl w:val="0"/>
          <w:numId w:val="2"/>
        </w:numPr>
        <w:suppressAutoHyphens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sz w:val="21"/>
          <w:szCs w:val="21"/>
        </w:rPr>
        <w:sym w:font="Times New Roman" w:char="F0B7"/>
      </w:r>
      <w:r w:rsidRPr="008B7402">
        <w:rPr>
          <w:rFonts w:ascii="Arial" w:hAnsi="Arial" w:cs="Arial"/>
          <w:sz w:val="21"/>
          <w:szCs w:val="21"/>
        </w:rPr>
        <w:t xml:space="preserve">  O participante é responsável pelo uso de sua senha de acesso.</w:t>
      </w:r>
    </w:p>
    <w:p w:rsidR="005A5626" w:rsidRPr="008B7402" w:rsidRDefault="005A5626" w:rsidP="005A5626">
      <w:pPr>
        <w:pStyle w:val="NormalWeb"/>
        <w:numPr>
          <w:ilvl w:val="0"/>
          <w:numId w:val="2"/>
        </w:numPr>
        <w:suppressAutoHyphens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sz w:val="21"/>
          <w:szCs w:val="21"/>
        </w:rPr>
        <w:sym w:font="Times New Roman" w:char="F0B7"/>
      </w:r>
      <w:r w:rsidRPr="008B7402">
        <w:rPr>
          <w:rFonts w:ascii="Arial" w:hAnsi="Arial" w:cs="Arial"/>
          <w:sz w:val="21"/>
          <w:szCs w:val="21"/>
        </w:rPr>
        <w:t xml:space="preserve">  O envio de lances não garante arrematação em caso de recusa justificada.</w:t>
      </w:r>
    </w:p>
    <w:p w:rsidR="005A5626" w:rsidRPr="008B7402" w:rsidRDefault="005A5626" w:rsidP="005A5626">
      <w:pPr>
        <w:pStyle w:val="NormalWeb"/>
        <w:numPr>
          <w:ilvl w:val="0"/>
          <w:numId w:val="2"/>
        </w:numPr>
        <w:suppressAutoHyphens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sz w:val="21"/>
          <w:szCs w:val="21"/>
        </w:rPr>
        <w:lastRenderedPageBreak/>
        <w:sym w:font="Times New Roman" w:char="F0B7"/>
      </w:r>
      <w:r w:rsidRPr="008B7402">
        <w:rPr>
          <w:rFonts w:ascii="Arial" w:hAnsi="Arial" w:cs="Arial"/>
          <w:sz w:val="21"/>
          <w:szCs w:val="21"/>
        </w:rPr>
        <w:t xml:space="preserve">  Em caso de inadimplemento do arrematante, serão convocados os demais licitantes, pela ordem decrescente dos lances, observando-se os limites mínimos estabelecidos.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bookmarkStart w:id="1" w:name="_GoBack"/>
      <w:bookmarkEnd w:id="1"/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3. PAGAMENTO E PENALIDADES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3.1.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Pagamento à vista: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 arrematante deverá efetuar o pagamento do valor do lance no prazo de 1 (um) dia útil após o leilão, via guia judicial vinculada ao processo.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3.2.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Parcelamento (somente para imóveis):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Nos termos do art. 895 do CPC:</w:t>
      </w:r>
    </w:p>
    <w:p w:rsidR="005A5626" w:rsidRPr="008B7402" w:rsidRDefault="005A5626" w:rsidP="005A5626">
      <w:pPr>
        <w:numPr>
          <w:ilvl w:val="0"/>
          <w:numId w:val="3"/>
        </w:numPr>
        <w:suppressAutoHyphens/>
        <w:spacing w:before="100" w:beforeAutospacing="1"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Pagamento mínimo de 25% à vista.</w:t>
      </w:r>
    </w:p>
    <w:p w:rsidR="005A5626" w:rsidRPr="008B7402" w:rsidRDefault="005A5626" w:rsidP="005A5626">
      <w:pPr>
        <w:numPr>
          <w:ilvl w:val="0"/>
          <w:numId w:val="3"/>
        </w:numPr>
        <w:suppressAutoHyphens/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Saldo em até 30 meses, garantido por hipoteca.</w:t>
      </w:r>
    </w:p>
    <w:p w:rsidR="005A5626" w:rsidRPr="008B7402" w:rsidRDefault="005A5626" w:rsidP="005A5626">
      <w:pPr>
        <w:numPr>
          <w:ilvl w:val="0"/>
          <w:numId w:val="3"/>
        </w:numPr>
        <w:suppressAutoHyphens/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A proposta deve ser apresentada:</w:t>
      </w:r>
    </w:p>
    <w:p w:rsidR="005A5626" w:rsidRPr="008B7402" w:rsidRDefault="005A5626" w:rsidP="005A5626">
      <w:pPr>
        <w:numPr>
          <w:ilvl w:val="1"/>
          <w:numId w:val="3"/>
        </w:numPr>
        <w:suppressAutoHyphens/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Antes da 1ª etapa: por valor não inferior ao da avaliação.</w:t>
      </w:r>
    </w:p>
    <w:p w:rsidR="005A5626" w:rsidRPr="008B7402" w:rsidRDefault="005A5626" w:rsidP="005A5626">
      <w:pPr>
        <w:numPr>
          <w:ilvl w:val="1"/>
          <w:numId w:val="3"/>
        </w:numPr>
        <w:suppressAutoHyphens/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Antes da 2ª etapa: por valor não inferior a 60% da avaliação (ou 80% se imóvel de incapaz).</w:t>
      </w:r>
    </w:p>
    <w:p w:rsidR="005A5626" w:rsidRPr="008B7402" w:rsidRDefault="005A5626" w:rsidP="005A5626">
      <w:pPr>
        <w:numPr>
          <w:ilvl w:val="0"/>
          <w:numId w:val="3"/>
        </w:numPr>
        <w:suppressAutoHyphens/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A proposta à vista sempre prevalecerá sobre a parcelada.</w:t>
      </w:r>
    </w:p>
    <w:p w:rsidR="005A5626" w:rsidRPr="008B7402" w:rsidRDefault="005A5626" w:rsidP="005A5626">
      <w:pPr>
        <w:numPr>
          <w:ilvl w:val="0"/>
          <w:numId w:val="3"/>
        </w:numPr>
        <w:suppressAutoHyphens/>
        <w:spacing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Em caso de propostas parceladas em condições diferentes, o juiz decidirá pela mais vantajosa.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3.3.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Multas e inadimplemento:</w:t>
      </w:r>
    </w:p>
    <w:p w:rsidR="005A5626" w:rsidRPr="008B7402" w:rsidRDefault="005A5626" w:rsidP="005A5626">
      <w:pPr>
        <w:numPr>
          <w:ilvl w:val="0"/>
          <w:numId w:val="4"/>
        </w:numPr>
        <w:suppressAutoHyphens/>
        <w:spacing w:before="100" w:beforeAutospacing="1"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Atraso em parcelas gera multa de 10%.</w:t>
      </w:r>
    </w:p>
    <w:p w:rsidR="005A5626" w:rsidRPr="008B7402" w:rsidRDefault="005A5626" w:rsidP="005A562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O inadimplemento autoriza resolução da arrematação ou execução do valor devido.</w:t>
      </w:r>
    </w:p>
    <w:p w:rsidR="005A5626" w:rsidRPr="008B7402" w:rsidRDefault="005A5626" w:rsidP="005A5626">
      <w:pPr>
        <w:numPr>
          <w:ilvl w:val="0"/>
          <w:numId w:val="4"/>
        </w:numPr>
        <w:suppressAutoHyphens/>
        <w:spacing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Desistência após arrematação sujeita o arrematante a multa de 20% sobre o valor do lance.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3.4.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Envio de comprovantes: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 arrematante deverá enviar os comprovantes ao leiloeiro no mesmo prazo do pagamento, via e-mail ou outro meio inequívoco.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3.5.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Assinatura do auto de arrematação: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Será assinada pelo juiz somente após a comprovação do pagamento integral (ou entrada, em caso de parcelamento), ficando dispensada a assinatura do arrematante.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4. COMISSÃO DO LEILOEIRO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4.1.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Percentuais:</w:t>
      </w:r>
    </w:p>
    <w:p w:rsidR="005A5626" w:rsidRPr="008B7402" w:rsidRDefault="005A5626" w:rsidP="005A5626">
      <w:pPr>
        <w:numPr>
          <w:ilvl w:val="0"/>
          <w:numId w:val="5"/>
        </w:numPr>
        <w:suppressAutoHyphens/>
        <w:spacing w:before="100" w:beforeAutospacing="1"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5% sobre o valor da arrematação (bem imóvel ou móvel), pagos pelo arrematante.</w:t>
      </w:r>
    </w:p>
    <w:p w:rsidR="005A5626" w:rsidRPr="008B7402" w:rsidRDefault="005A5626" w:rsidP="005A5626">
      <w:pPr>
        <w:numPr>
          <w:ilvl w:val="0"/>
          <w:numId w:val="5"/>
        </w:numPr>
        <w:suppressAutoHyphens/>
        <w:spacing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5% sobre o valor do bem em caso de remição ou adjudicação após a realização do leilão judicial positivo. 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4.2.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Pagamento da comissão: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A comissão será paga no ato da arrematação, adjudicação, remição ou acordo.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4.3.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Casos sem comissão: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Não será devida comissão ao leiloeiro em caso de anulação da arrematação, resultado negativo da hasta ou desistência nos termos do art. 775 do CPC.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5. CONDIÇÕES DOS BENS E RESPONSABILIDADES DO ARREMATANTE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5.1.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Estado dos bens: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Os bens serão vendidos no estado em que se encontram, sem garantia, inclusive os bens móveis (condição "ad corpus").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lastRenderedPageBreak/>
        <w:t xml:space="preserve">5.2.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Vistoria: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É permitida a vistoria dos bens pelos interessados, desde que previamente agendado. 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5.3.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Encargos do arrematante:</w:t>
      </w:r>
    </w:p>
    <w:p w:rsidR="005A5626" w:rsidRPr="008B7402" w:rsidRDefault="005A5626" w:rsidP="005A5626">
      <w:pPr>
        <w:numPr>
          <w:ilvl w:val="0"/>
          <w:numId w:val="6"/>
        </w:numPr>
        <w:suppressAutoHyphens/>
        <w:spacing w:before="100" w:beforeAutospacing="1"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Custos de retirada, transporte e desocupação (caso o bem esteja ocupado).</w:t>
      </w:r>
    </w:p>
    <w:p w:rsidR="005A5626" w:rsidRPr="008B7402" w:rsidRDefault="005A5626" w:rsidP="005A5626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Regularização e transferência do bem junto aos órgãos competentes.</w:t>
      </w:r>
    </w:p>
    <w:p w:rsidR="005A5626" w:rsidRPr="008B7402" w:rsidRDefault="005A5626" w:rsidP="005A5626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Tributos incidentes sobre a arrematação e transferência (ICMS, ITBI, IR, taxas, etc.).</w:t>
      </w:r>
    </w:p>
    <w:p w:rsidR="005A5626" w:rsidRPr="008B7402" w:rsidRDefault="005A5626" w:rsidP="005A5626">
      <w:pPr>
        <w:numPr>
          <w:ilvl w:val="0"/>
          <w:numId w:val="6"/>
        </w:numPr>
        <w:suppressAutoHyphens/>
        <w:spacing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Débitos condominiais e tributários (exceto os fiscais e </w:t>
      </w:r>
      <w:proofErr w:type="spellStart"/>
      <w:r w:rsidRPr="008B7402">
        <w:rPr>
          <w:rFonts w:ascii="Arial" w:eastAsia="Times New Roman" w:hAnsi="Arial" w:cs="Arial"/>
          <w:sz w:val="21"/>
          <w:szCs w:val="21"/>
          <w:lang w:eastAsia="pt-BR"/>
        </w:rPr>
        <w:t>propter</w:t>
      </w:r>
      <w:proofErr w:type="spellEnd"/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rem) serão sub-rogados no preço da arrematação.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6. DISPOSIÇÕES LEGAIS E FINAIS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6.1.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Expediente oficial: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Se não houver expediente no dia marcado, o leilão ocorrerá normalmente nos dias acima previstos. 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6.2.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Intimações: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Este edital serve como intimação para todas as partes envolvidas: executados, coproprietários, cônjuges, credores hipotecários/fiduciários e demais interessados, conforme art. 889, parágrafo único, do CPC.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6.3.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Papel do leiloeiro: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 leiloeiro não é fornecedor, comerciante ou intermediário. Atua como mandatário judicial e não responde por vícios ocultos, defeitos ou compensações (art. 663 do Código Civil).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6.4.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Leitura do edital: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 leiloeiro está desobrigado de realizar a leitura integral do edital durante o leilão. Presume-se o conhecimento de todos os termos pelos participantes.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6.5.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Vistoria e obstrução: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Impedir o leiloeiro de vistoriar ou fotografar os bens penhorados constitui crime, conforme art. 330 do Código Penal.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6.6.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Informações: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Mais informações podem ser obtidas no site www.arnaldoleiloes.com.br</w:t>
      </w:r>
    </w:p>
    <w:p w:rsidR="005A5626" w:rsidRPr="008B7402" w:rsidRDefault="005A5626" w:rsidP="005A5626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sz w:val="21"/>
          <w:szCs w:val="21"/>
        </w:rPr>
        <w:t xml:space="preserve">6.7. </w:t>
      </w:r>
      <w:r w:rsidRPr="008B7402">
        <w:rPr>
          <w:rStyle w:val="Forte"/>
          <w:rFonts w:ascii="Arial" w:eastAsiaTheme="majorEastAsia" w:hAnsi="Arial" w:cs="Arial"/>
          <w:sz w:val="21"/>
          <w:szCs w:val="21"/>
        </w:rPr>
        <w:t>Certidão positiva:</w:t>
      </w:r>
      <w:r w:rsidRPr="008B7402">
        <w:rPr>
          <w:rFonts w:ascii="Arial" w:hAnsi="Arial" w:cs="Arial"/>
          <w:sz w:val="21"/>
          <w:szCs w:val="21"/>
        </w:rPr>
        <w:t xml:space="preserve"> A assinatura do leiloeiro em certidão supre a assinatura do auto de arrematação.</w:t>
      </w:r>
    </w:p>
    <w:p w:rsidR="005A5626" w:rsidRPr="008B7402" w:rsidRDefault="005A5626" w:rsidP="005A5626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sz w:val="21"/>
          <w:szCs w:val="21"/>
        </w:rPr>
        <w:t xml:space="preserve">6.8. </w:t>
      </w:r>
      <w:r w:rsidRPr="008B7402">
        <w:rPr>
          <w:rStyle w:val="Forte"/>
          <w:rFonts w:ascii="Arial" w:eastAsiaTheme="majorEastAsia" w:hAnsi="Arial" w:cs="Arial"/>
          <w:sz w:val="21"/>
          <w:szCs w:val="21"/>
        </w:rPr>
        <w:t>Documento final:</w:t>
      </w:r>
      <w:r w:rsidRPr="008B7402">
        <w:rPr>
          <w:rFonts w:ascii="Arial" w:hAnsi="Arial" w:cs="Arial"/>
          <w:sz w:val="21"/>
          <w:szCs w:val="21"/>
        </w:rPr>
        <w:t xml:space="preserve"> A carta de arrematação será expedida após cumprimento de todas as obrigações.</w:t>
      </w:r>
    </w:p>
    <w:p w:rsidR="005A5626" w:rsidRPr="008B7402" w:rsidRDefault="005A5626" w:rsidP="005A5626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sz w:val="21"/>
          <w:szCs w:val="21"/>
        </w:rPr>
        <w:t xml:space="preserve">6.9. </w:t>
      </w:r>
      <w:r w:rsidRPr="008B7402">
        <w:rPr>
          <w:rStyle w:val="Forte"/>
          <w:rFonts w:ascii="Arial" w:eastAsiaTheme="majorEastAsia" w:hAnsi="Arial" w:cs="Arial"/>
          <w:sz w:val="21"/>
          <w:szCs w:val="21"/>
        </w:rPr>
        <w:t>Validade do edital:</w:t>
      </w:r>
      <w:r w:rsidRPr="008B7402">
        <w:rPr>
          <w:rFonts w:ascii="Arial" w:hAnsi="Arial" w:cs="Arial"/>
          <w:sz w:val="21"/>
          <w:szCs w:val="21"/>
        </w:rPr>
        <w:t xml:space="preserve"> Em caso de dúvidas ou omissões, prevalecerá o conteúdo integral deste edital.</w:t>
      </w:r>
    </w:p>
    <w:p w:rsidR="005A5626" w:rsidRPr="008B7402" w:rsidRDefault="005A5626" w:rsidP="005A5626">
      <w:pPr>
        <w:tabs>
          <w:tab w:val="left" w:pos="0"/>
        </w:tabs>
        <w:spacing w:before="100" w:beforeAutospacing="1" w:after="100" w:afterAutospacing="1"/>
        <w:jc w:val="both"/>
        <w:rPr>
          <w:rFonts w:ascii="Arial" w:hAnsi="Arial" w:cs="Arial"/>
          <w:b/>
          <w:sz w:val="21"/>
          <w:szCs w:val="21"/>
        </w:rPr>
      </w:pPr>
    </w:p>
    <w:p w:rsidR="00967E2A" w:rsidRPr="008B7402" w:rsidRDefault="00967E2A">
      <w:pPr>
        <w:rPr>
          <w:rFonts w:ascii="Arial" w:hAnsi="Arial" w:cs="Arial"/>
          <w:sz w:val="21"/>
          <w:szCs w:val="21"/>
        </w:rPr>
      </w:pPr>
    </w:p>
    <w:sectPr w:rsidR="00967E2A" w:rsidRPr="008B74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34DF3"/>
    <w:multiLevelType w:val="multilevel"/>
    <w:tmpl w:val="77767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A944307"/>
    <w:multiLevelType w:val="multilevel"/>
    <w:tmpl w:val="41D4C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249C353A"/>
    <w:multiLevelType w:val="multilevel"/>
    <w:tmpl w:val="751C4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 w15:restartNumberingAfterBreak="0">
    <w:nsid w:val="31B3692A"/>
    <w:multiLevelType w:val="multilevel"/>
    <w:tmpl w:val="6CEE5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3274C9"/>
    <w:multiLevelType w:val="multilevel"/>
    <w:tmpl w:val="24509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202D6B"/>
    <w:multiLevelType w:val="multilevel"/>
    <w:tmpl w:val="2BE2D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432075B1"/>
    <w:multiLevelType w:val="multilevel"/>
    <w:tmpl w:val="AE86F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 w15:restartNumberingAfterBreak="0">
    <w:nsid w:val="45A81095"/>
    <w:multiLevelType w:val="multilevel"/>
    <w:tmpl w:val="8892B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02630F"/>
    <w:multiLevelType w:val="multilevel"/>
    <w:tmpl w:val="F8B61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"/>
  </w:num>
  <w:num w:numId="5">
    <w:abstractNumId w:val="8"/>
  </w:num>
  <w:num w:numId="6">
    <w:abstractNumId w:val="5"/>
  </w:num>
  <w:num w:numId="7">
    <w:abstractNumId w:val="3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626"/>
    <w:rsid w:val="005A5626"/>
    <w:rsid w:val="008B7402"/>
    <w:rsid w:val="0096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A9FC2"/>
  <w15:chartTrackingRefBased/>
  <w15:docId w15:val="{BAC5A240-6E29-451A-B9B1-BF7DABB69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5626"/>
    <w:pPr>
      <w:spacing w:line="252" w:lineRule="auto"/>
    </w:pPr>
  </w:style>
  <w:style w:type="paragraph" w:styleId="Ttulo3">
    <w:name w:val="heading 3"/>
    <w:basedOn w:val="Normal"/>
    <w:link w:val="Ttulo3Char"/>
    <w:uiPriority w:val="9"/>
    <w:qFormat/>
    <w:rsid w:val="005A56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5A562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qFormat/>
    <w:rsid w:val="005A5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5A5626"/>
    <w:pPr>
      <w:spacing w:after="0" w:line="240" w:lineRule="auto"/>
    </w:pPr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5A5626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5A562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western">
    <w:name w:val="western"/>
    <w:basedOn w:val="Normal"/>
    <w:rsid w:val="005A5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0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hyperlink" Target="http://www.arnaldoleiloes.com.b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1226</Words>
  <Characters>6625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2026-02-12T14:28:00Z</dcterms:created>
  <dcterms:modified xsi:type="dcterms:W3CDTF">2026-02-12T14:28:00Z</dcterms:modified>
</cp:coreProperties>
</file>