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839" w:rsidRPr="00143C55" w:rsidRDefault="00783839" w:rsidP="00783839">
      <w:pPr>
        <w:pStyle w:val="SemEspaamento"/>
        <w:jc w:val="center"/>
        <w:rPr>
          <w:rFonts w:ascii="Arial" w:hAnsi="Arial" w:cs="Arial"/>
          <w:b/>
          <w:bCs/>
        </w:rPr>
      </w:pPr>
      <w:r w:rsidRPr="00143C55">
        <w:rPr>
          <w:rFonts w:ascii="Arial" w:hAnsi="Arial" w:cs="Arial"/>
          <w:b/>
          <w:bCs/>
        </w:rPr>
        <w:t>EDITAL DE LEILÃO</w:t>
      </w:r>
    </w:p>
    <w:p w:rsidR="00783839" w:rsidRPr="00143C55" w:rsidRDefault="00783839" w:rsidP="00783839">
      <w:pPr>
        <w:pStyle w:val="SemEspaamento"/>
        <w:jc w:val="center"/>
        <w:rPr>
          <w:rFonts w:ascii="Arial" w:hAnsi="Arial" w:cs="Arial"/>
          <w:b/>
          <w:bCs/>
        </w:rPr>
      </w:pPr>
      <w:r w:rsidRPr="00143C55">
        <w:rPr>
          <w:rFonts w:ascii="Arial" w:hAnsi="Arial" w:cs="Arial"/>
          <w:b/>
          <w:bCs/>
        </w:rPr>
        <w:t>42ª Vara do Trabalho de Belo Horizonte</w:t>
      </w:r>
      <w:r w:rsidRPr="00143C55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783839" w:rsidRPr="00143C55" w:rsidRDefault="00783839" w:rsidP="00783839">
      <w:pPr>
        <w:pStyle w:val="SemEspaamento"/>
        <w:jc w:val="center"/>
        <w:rPr>
          <w:rFonts w:ascii="Arial" w:hAnsi="Arial" w:cs="Arial"/>
          <w:b/>
          <w:bCs/>
        </w:rPr>
      </w:pPr>
      <w:r w:rsidRPr="00143C55">
        <w:rPr>
          <w:rFonts w:ascii="Arial" w:hAnsi="Arial" w:cs="Arial"/>
          <w:b/>
          <w:bCs/>
        </w:rPr>
        <w:t>TEL.: (31) 33307542 – E-MAIL: varabh42@trt3.jus.br</w:t>
      </w:r>
    </w:p>
    <w:p w:rsidR="002F1215" w:rsidRPr="002F1215" w:rsidRDefault="002F1215" w:rsidP="002F1215">
      <w:pPr>
        <w:pStyle w:val="SemEspaamento"/>
        <w:spacing w:line="276" w:lineRule="auto"/>
        <w:jc w:val="center"/>
        <w:rPr>
          <w:rFonts w:ascii="Arial" w:hAnsi="Arial" w:cs="Arial"/>
        </w:rPr>
      </w:pPr>
    </w:p>
    <w:p w:rsidR="002F1215" w:rsidRPr="002F1215" w:rsidRDefault="002F1215" w:rsidP="002F1215">
      <w:pPr>
        <w:suppressAutoHyphens w:val="0"/>
        <w:spacing w:after="0" w:line="240" w:lineRule="auto"/>
        <w:rPr>
          <w:rFonts w:ascii="Arial" w:eastAsia="Times New Roman" w:hAnsi="Arial" w:cs="Arial"/>
          <w:b/>
          <w:lang w:eastAsia="pt-BR"/>
        </w:rPr>
      </w:pPr>
      <w:r w:rsidRPr="002F1215">
        <w:rPr>
          <w:rFonts w:ascii="Arial" w:eastAsia="Times New Roman" w:hAnsi="Arial" w:cs="Arial"/>
          <w:b/>
          <w:lang w:eastAsia="pt-BR"/>
        </w:rPr>
        <w:t xml:space="preserve">PROCESSO N: </w:t>
      </w:r>
      <w:r w:rsidRPr="002F1215">
        <w:rPr>
          <w:rFonts w:ascii="Arial" w:eastAsia="Times New Roman" w:hAnsi="Arial" w:cs="Arial"/>
          <w:b/>
          <w:bCs/>
          <w:lang w:eastAsia="pt-BR"/>
        </w:rPr>
        <w:t>0010110-62.2021.5.03.0180</w:t>
      </w:r>
      <w:r w:rsidRPr="002F1215">
        <w:rPr>
          <w:rFonts w:ascii="Arial" w:eastAsia="Times New Roman" w:hAnsi="Arial" w:cs="Arial"/>
          <w:lang w:eastAsia="pt-BR"/>
        </w:rPr>
        <w:br/>
      </w:r>
      <w:r w:rsidRPr="002F1215">
        <w:rPr>
          <w:rFonts w:ascii="Arial" w:eastAsia="Times New Roman" w:hAnsi="Arial" w:cs="Arial"/>
          <w:b/>
          <w:lang w:eastAsia="pt-BR"/>
        </w:rPr>
        <w:t>AUTOR: ALMIR GONCALVES GOMES</w:t>
      </w:r>
      <w:r w:rsidRPr="002F1215">
        <w:rPr>
          <w:rFonts w:ascii="Arial" w:eastAsia="Times New Roman" w:hAnsi="Arial" w:cs="Arial"/>
          <w:b/>
          <w:lang w:eastAsia="pt-BR"/>
        </w:rPr>
        <w:br/>
        <w:t>RÉU: AUTOTRANS TRANSPORTES URBANOS E RODOVIARIOS LTDA</w:t>
      </w:r>
    </w:p>
    <w:p w:rsidR="002F1215" w:rsidRPr="002F1215" w:rsidRDefault="002F1215" w:rsidP="002F1215">
      <w:pPr>
        <w:suppressAutoHyphens w:val="0"/>
        <w:spacing w:after="0"/>
        <w:rPr>
          <w:rFonts w:ascii="Arial" w:hAnsi="Arial" w:cs="Arial"/>
          <w:b/>
        </w:rPr>
      </w:pPr>
    </w:p>
    <w:p w:rsidR="002F1215" w:rsidRPr="002F1215" w:rsidRDefault="002F1215" w:rsidP="002F1215">
      <w:pPr>
        <w:suppressAutoHyphens w:val="0"/>
        <w:spacing w:after="0"/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2F1215">
        <w:rPr>
          <w:rFonts w:ascii="Arial" w:hAnsi="Arial" w:cs="Arial"/>
          <w:b/>
          <w:bCs/>
        </w:rPr>
        <w:t>duas praças públicas</w:t>
      </w:r>
      <w:r w:rsidRPr="002F1215">
        <w:rPr>
          <w:rFonts w:ascii="Arial" w:hAnsi="Arial" w:cs="Arial"/>
        </w:rPr>
        <w:t>, conforme os detalhes abaixo:</w:t>
      </w:r>
    </w:p>
    <w:p w:rsidR="002F1215" w:rsidRPr="002F1215" w:rsidRDefault="002F1215" w:rsidP="002F1215">
      <w:pPr>
        <w:suppressAutoHyphens w:val="0"/>
        <w:spacing w:after="0"/>
        <w:jc w:val="both"/>
        <w:rPr>
          <w:rFonts w:ascii="Arial" w:hAnsi="Arial" w:cs="Arial"/>
        </w:rPr>
      </w:pPr>
    </w:p>
    <w:p w:rsidR="002F1215" w:rsidRPr="002F1215" w:rsidRDefault="002F1215" w:rsidP="002F1215">
      <w:pPr>
        <w:jc w:val="both"/>
        <w:rPr>
          <w:rFonts w:ascii="Arial" w:hAnsi="Arial" w:cs="Arial"/>
          <w:b/>
          <w:bCs/>
        </w:rPr>
      </w:pPr>
      <w:r w:rsidRPr="002F1215">
        <w:rPr>
          <w:rFonts w:ascii="Arial" w:hAnsi="Arial" w:cs="Arial"/>
          <w:b/>
          <w:bCs/>
        </w:rPr>
        <w:t>DATAS E LOCAIS DO LEILÃO</w:t>
      </w:r>
    </w:p>
    <w:p w:rsidR="002F1215" w:rsidRPr="002F1215" w:rsidRDefault="002F1215" w:rsidP="002F1215">
      <w:pPr>
        <w:numPr>
          <w:ilvl w:val="0"/>
          <w:numId w:val="2"/>
        </w:numPr>
        <w:spacing w:after="160"/>
        <w:rPr>
          <w:rFonts w:ascii="Arial" w:hAnsi="Arial" w:cs="Arial"/>
        </w:rPr>
      </w:pPr>
      <w:r w:rsidRPr="002F1215">
        <w:rPr>
          <w:rFonts w:ascii="Arial" w:hAnsi="Arial" w:cs="Arial"/>
          <w:b/>
          <w:bCs/>
        </w:rPr>
        <w:t>1º Leilão Virtual e Presencial</w:t>
      </w:r>
      <w:r w:rsidRPr="002F1215">
        <w:rPr>
          <w:rFonts w:ascii="Arial" w:hAnsi="Arial" w:cs="Arial"/>
        </w:rPr>
        <w:br/>
        <w:t xml:space="preserve">Data e Hora: </w:t>
      </w:r>
      <w:r w:rsidRPr="002F1215">
        <w:rPr>
          <w:rFonts w:ascii="Arial" w:hAnsi="Arial" w:cs="Arial"/>
          <w:b/>
          <w:bCs/>
        </w:rPr>
        <w:t>15/04/2026</w:t>
      </w:r>
      <w:r w:rsidRPr="002F1215">
        <w:rPr>
          <w:rFonts w:ascii="Arial" w:hAnsi="Arial" w:cs="Arial"/>
        </w:rPr>
        <w:t xml:space="preserve">, às </w:t>
      </w:r>
      <w:r w:rsidRPr="002F1215">
        <w:rPr>
          <w:rFonts w:ascii="Arial" w:hAnsi="Arial" w:cs="Arial"/>
          <w:b/>
          <w:bCs/>
        </w:rPr>
        <w:t>14h00</w:t>
      </w:r>
      <w:r w:rsidRPr="002F1215">
        <w:rPr>
          <w:rFonts w:ascii="Arial" w:hAnsi="Arial" w:cs="Arial"/>
        </w:rPr>
        <w:t>.</w:t>
      </w:r>
      <w:r w:rsidRPr="002F1215">
        <w:rPr>
          <w:rFonts w:ascii="Arial" w:hAnsi="Arial" w:cs="Arial"/>
        </w:rPr>
        <w:br/>
        <w:t>Local Presencial: Rua Sacadura Cabral, nº 680, Vila Oeste, Belo Horizonte/MG.</w:t>
      </w:r>
      <w:r w:rsidRPr="002F1215">
        <w:rPr>
          <w:rFonts w:ascii="Arial" w:hAnsi="Arial" w:cs="Arial"/>
        </w:rPr>
        <w:br/>
        <w:t>Modalidade: Virtual e Presencial.</w:t>
      </w:r>
    </w:p>
    <w:p w:rsidR="002F1215" w:rsidRPr="002F1215" w:rsidRDefault="002F1215" w:rsidP="002F1215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2F1215">
        <w:rPr>
          <w:rFonts w:ascii="Arial" w:hAnsi="Arial" w:cs="Arial"/>
          <w:b/>
          <w:bCs/>
        </w:rPr>
        <w:t>2º Leilão Virtual e Presencial</w:t>
      </w:r>
      <w:r w:rsidRPr="002F1215">
        <w:rPr>
          <w:rFonts w:ascii="Arial" w:hAnsi="Arial" w:cs="Arial"/>
        </w:rPr>
        <w:br/>
        <w:t xml:space="preserve">Data e Hora: </w:t>
      </w:r>
      <w:r w:rsidRPr="002F1215">
        <w:rPr>
          <w:rFonts w:ascii="Arial" w:hAnsi="Arial" w:cs="Arial"/>
          <w:b/>
          <w:bCs/>
        </w:rPr>
        <w:t>14/05/2026</w:t>
      </w:r>
      <w:r w:rsidRPr="002F1215">
        <w:rPr>
          <w:rFonts w:ascii="Arial" w:hAnsi="Arial" w:cs="Arial"/>
        </w:rPr>
        <w:t xml:space="preserve">, às </w:t>
      </w:r>
      <w:r w:rsidRPr="002F1215">
        <w:rPr>
          <w:rFonts w:ascii="Arial" w:hAnsi="Arial" w:cs="Arial"/>
          <w:b/>
          <w:bCs/>
        </w:rPr>
        <w:t>14h00</w:t>
      </w:r>
      <w:r w:rsidRPr="002F1215">
        <w:rPr>
          <w:rFonts w:ascii="Arial" w:hAnsi="Arial" w:cs="Arial"/>
        </w:rPr>
        <w:t>.</w:t>
      </w:r>
      <w:r w:rsidRPr="002F1215">
        <w:rPr>
          <w:rFonts w:ascii="Arial" w:hAnsi="Arial" w:cs="Arial"/>
        </w:rPr>
        <w:br/>
        <w:t>Local Presencial: Rua Sacadura Cabral, nº 680, Vila Oeste, Belo Horizonte/MG.</w:t>
      </w:r>
      <w:r w:rsidRPr="002F1215">
        <w:rPr>
          <w:rFonts w:ascii="Arial" w:hAnsi="Arial" w:cs="Arial"/>
        </w:rPr>
        <w:br/>
        <w:t>Modalidade: Virtual e Presencial.</w:t>
      </w:r>
    </w:p>
    <w:p w:rsidR="002F1215" w:rsidRPr="002F1215" w:rsidRDefault="002F1215" w:rsidP="002F1215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2F1215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2F1215" w:rsidRPr="002F1215" w:rsidRDefault="002F1215" w:rsidP="002F1215">
      <w:pPr>
        <w:pStyle w:val="NormalWeb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2F1215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2F1215" w:rsidRPr="002F1215" w:rsidRDefault="002F1215" w:rsidP="002F1215">
      <w:pPr>
        <w:pStyle w:val="NormalWeb"/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2F1215">
        <w:rPr>
          <w:rStyle w:val="Forte"/>
          <w:rFonts w:ascii="Arial" w:hAnsi="Arial" w:cs="Arial"/>
          <w:color w:val="000000"/>
          <w:sz w:val="22"/>
          <w:szCs w:val="22"/>
        </w:rPr>
        <w:t xml:space="preserve">01 (um) torno mecânico </w:t>
      </w:r>
      <w:proofErr w:type="spellStart"/>
      <w:r w:rsidRPr="002F1215">
        <w:rPr>
          <w:rStyle w:val="Forte"/>
          <w:rFonts w:ascii="Arial" w:hAnsi="Arial" w:cs="Arial"/>
          <w:color w:val="000000"/>
          <w:sz w:val="22"/>
          <w:szCs w:val="22"/>
        </w:rPr>
        <w:t>Imor</w:t>
      </w:r>
      <w:proofErr w:type="spellEnd"/>
      <w:r w:rsidRPr="002F1215">
        <w:rPr>
          <w:rStyle w:val="Forte"/>
          <w:rFonts w:ascii="Arial" w:hAnsi="Arial" w:cs="Arial"/>
          <w:color w:val="000000"/>
          <w:sz w:val="22"/>
          <w:szCs w:val="22"/>
        </w:rPr>
        <w:t>, Oficina 650, </w:t>
      </w:r>
      <w:proofErr w:type="gramStart"/>
      <w:r w:rsidRPr="002F1215">
        <w:rPr>
          <w:rFonts w:ascii="Arial" w:hAnsi="Arial" w:cs="Arial"/>
          <w:color w:val="000000"/>
          <w:sz w:val="22"/>
          <w:szCs w:val="22"/>
        </w:rPr>
        <w:t>Nº  torno</w:t>
      </w:r>
      <w:proofErr w:type="gramEnd"/>
      <w:r w:rsidRPr="002F1215">
        <w:rPr>
          <w:rFonts w:ascii="Arial" w:hAnsi="Arial" w:cs="Arial"/>
          <w:color w:val="000000"/>
          <w:sz w:val="22"/>
          <w:szCs w:val="22"/>
        </w:rPr>
        <w:t xml:space="preserve"> 02, cor verde, pintura em razoável estado de conservação, em funcionamento na empresa. </w:t>
      </w:r>
    </w:p>
    <w:p w:rsidR="002F1215" w:rsidRPr="002F1215" w:rsidRDefault="002F1215" w:rsidP="002F1215">
      <w:pPr>
        <w:pStyle w:val="NormalWeb"/>
        <w:spacing w:line="276" w:lineRule="auto"/>
        <w:jc w:val="both"/>
        <w:rPr>
          <w:rStyle w:val="Forte"/>
          <w:rFonts w:ascii="Arial" w:hAnsi="Arial" w:cs="Arial"/>
          <w:color w:val="000000"/>
          <w:sz w:val="22"/>
          <w:szCs w:val="22"/>
        </w:rPr>
      </w:pPr>
      <w:r w:rsidRPr="002F1215">
        <w:rPr>
          <w:rStyle w:val="Forte"/>
          <w:rFonts w:ascii="Arial" w:hAnsi="Arial" w:cs="Arial"/>
          <w:color w:val="000000"/>
          <w:sz w:val="22"/>
          <w:szCs w:val="22"/>
        </w:rPr>
        <w:t>TOTAL DA PENHORA: R$ 55.000,00 (cinquenta e cinco) mil reais.</w:t>
      </w:r>
    </w:p>
    <w:p w:rsidR="002F1215" w:rsidRPr="002F1215" w:rsidRDefault="002F1215" w:rsidP="002F1215">
      <w:pPr>
        <w:pStyle w:val="NormalWeb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F1215">
        <w:rPr>
          <w:rStyle w:val="Forte"/>
          <w:rFonts w:ascii="Arial" w:hAnsi="Arial" w:cs="Arial"/>
          <w:color w:val="000000"/>
          <w:sz w:val="22"/>
          <w:szCs w:val="22"/>
        </w:rPr>
        <w:t xml:space="preserve">LOCALIZAÇÃO: </w:t>
      </w:r>
      <w:r w:rsidRPr="002F1215">
        <w:rPr>
          <w:rFonts w:ascii="Arial" w:hAnsi="Arial" w:cs="Arial"/>
          <w:color w:val="000000"/>
          <w:sz w:val="22"/>
          <w:szCs w:val="22"/>
        </w:rPr>
        <w:t xml:space="preserve">Rua Cláudio Martins, n. 100, Bairro Caiçaras, nesta Capital. </w:t>
      </w:r>
    </w:p>
    <w:p w:rsidR="002F1215" w:rsidRPr="002F1215" w:rsidRDefault="002F1215" w:rsidP="002F1215">
      <w:pPr>
        <w:suppressAutoHyphens w:val="0"/>
        <w:spacing w:before="100" w:beforeAutospacing="1" w:after="100" w:afterAutospacing="1"/>
        <w:jc w:val="both"/>
        <w:rPr>
          <w:rFonts w:ascii="Arial" w:hAnsi="Arial" w:cs="Arial"/>
        </w:rPr>
      </w:pPr>
      <w:r w:rsidRPr="002F1215">
        <w:rPr>
          <w:rStyle w:val="Forte"/>
          <w:rFonts w:ascii="Arial" w:hAnsi="Arial" w:cs="Arial"/>
        </w:rPr>
        <w:t>OBSERVAÇÕES:</w:t>
      </w:r>
    </w:p>
    <w:p w:rsidR="002F1215" w:rsidRPr="002F1215" w:rsidRDefault="002F1215" w:rsidP="002F1215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F1215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2F1215">
        <w:rPr>
          <w:rFonts w:ascii="Arial" w:hAnsi="Arial" w:cs="Arial"/>
          <w:sz w:val="22"/>
          <w:szCs w:val="22"/>
        </w:rPr>
        <w:t>Colombarolli</w:t>
      </w:r>
      <w:proofErr w:type="spellEnd"/>
      <w:r w:rsidRPr="002F1215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2F1215">
        <w:rPr>
          <w:rFonts w:ascii="Arial" w:hAnsi="Arial" w:cs="Arial"/>
          <w:sz w:val="22"/>
          <w:szCs w:val="22"/>
        </w:rPr>
        <w:t>Jucemg</w:t>
      </w:r>
      <w:proofErr w:type="spellEnd"/>
      <w:r w:rsidRPr="002F1215">
        <w:rPr>
          <w:rFonts w:ascii="Arial" w:hAnsi="Arial" w:cs="Arial"/>
          <w:sz w:val="22"/>
          <w:szCs w:val="22"/>
        </w:rPr>
        <w:t xml:space="preserve"> Nº 813 (</w:t>
      </w:r>
      <w:hyperlink r:id="rId5">
        <w:r w:rsidRPr="002F1215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2F1215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783839" w:rsidRPr="00783839" w:rsidRDefault="002F1215" w:rsidP="002F1215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2F1215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</w:t>
      </w:r>
      <w:r w:rsidR="00783839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2F1215" w:rsidRPr="002F1215" w:rsidRDefault="002F1215" w:rsidP="002F1215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bookmarkStart w:id="0" w:name="_GoBack"/>
      <w:bookmarkEnd w:id="0"/>
      <w:r w:rsidRPr="002F1215">
        <w:rPr>
          <w:rFonts w:ascii="Arial" w:hAnsi="Arial" w:cs="Arial"/>
          <w:sz w:val="22"/>
          <w:szCs w:val="22"/>
        </w:rPr>
        <w:t xml:space="preserve">A comissão do leiloeiro na proporção de 5% (para bens imóveis) e 10% (para bens móveis), sobre o valor da arrematação, da avaliação no caso de remição se requerida após a praça ou leilão, ou da adjudicação, que será paga pelo </w:t>
      </w:r>
      <w:r w:rsidRPr="002F1215">
        <w:rPr>
          <w:rFonts w:ascii="Arial" w:hAnsi="Arial" w:cs="Arial"/>
          <w:sz w:val="22"/>
          <w:szCs w:val="22"/>
        </w:rPr>
        <w:lastRenderedPageBreak/>
        <w:t>arrematante, pelo remitente ou pelo adjudicante, respectivamente, conforme determinado no artigo 245, caput e § 5º do Provimento Geral Consolidado do TRT da 3ª Região - 2015 (PRV GCR/GVCR 3/2015).</w:t>
      </w:r>
    </w:p>
    <w:p w:rsidR="002F1215" w:rsidRPr="002F1215" w:rsidRDefault="002F1215" w:rsidP="002F1215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2F1215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2F1215">
        <w:rPr>
          <w:rFonts w:ascii="Arial" w:hAnsi="Arial" w:cs="Arial"/>
        </w:rPr>
        <w:t xml:space="preserve">O valor da arrematação deverá ser quitado preferencialmente à vista, </w:t>
      </w:r>
      <w:r w:rsidRPr="002F1215">
        <w:rPr>
          <w:rFonts w:ascii="Arial" w:hAnsi="Arial" w:cs="Arial"/>
          <w:b/>
        </w:rPr>
        <w:t>mediante depósito à disposição do Juízo,</w:t>
      </w:r>
      <w:r w:rsidRPr="002F1215">
        <w:rPr>
          <w:rFonts w:ascii="Arial" w:hAnsi="Arial" w:cs="Arial"/>
        </w:rPr>
        <w:t xml:space="preserve"> nos termos do art. 245, §1º do Provimento Geral Consolidado/TRT-3ª Região.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2F1215">
        <w:rPr>
          <w:rFonts w:ascii="Arial" w:hAnsi="Arial" w:cs="Arial"/>
        </w:rPr>
        <w:t>do(</w:t>
      </w:r>
      <w:proofErr w:type="gramEnd"/>
      <w:r w:rsidRPr="002F1215">
        <w:rPr>
          <w:rFonts w:ascii="Arial" w:hAnsi="Arial" w:cs="Arial"/>
        </w:rPr>
        <w:t>a) leiloeiro(a), se for o caso.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 Não será devida comissão </w:t>
      </w:r>
      <w:proofErr w:type="gramStart"/>
      <w:r w:rsidRPr="002F1215">
        <w:rPr>
          <w:rFonts w:ascii="Arial" w:hAnsi="Arial" w:cs="Arial"/>
        </w:rPr>
        <w:t>ao(</w:t>
      </w:r>
      <w:proofErr w:type="gramEnd"/>
      <w:r w:rsidRPr="002F1215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2F1215">
        <w:rPr>
          <w:rFonts w:ascii="Arial" w:hAnsi="Arial" w:cs="Arial"/>
        </w:rPr>
        <w:t xml:space="preserve"> </w:t>
      </w:r>
      <w:r w:rsidRPr="002F1215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2F1215">
        <w:rPr>
          <w:rStyle w:val="Forte"/>
          <w:rFonts w:ascii="Arial" w:hAnsi="Arial" w:cs="Arial"/>
        </w:rPr>
        <w:t>leiloeiro(</w:t>
      </w:r>
      <w:proofErr w:type="gramEnd"/>
      <w:r w:rsidRPr="002F1215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2F1215">
        <w:rPr>
          <w:rStyle w:val="Forte"/>
          <w:rFonts w:ascii="Arial" w:hAnsi="Arial" w:cs="Arial"/>
        </w:rPr>
        <w:t>ºo</w:t>
      </w:r>
      <w:proofErr w:type="spellEnd"/>
      <w:r w:rsidRPr="002F1215">
        <w:rPr>
          <w:rStyle w:val="Forte"/>
          <w:rFonts w:ascii="Arial" w:hAnsi="Arial" w:cs="Arial"/>
        </w:rPr>
        <w:t xml:space="preserve"> do Provimento Geral Consolidado/TRT-3ª Região).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2F1215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lang w:eastAsia="zh-CN" w:bidi="hi-IN"/>
        </w:rPr>
      </w:pPr>
      <w:r w:rsidRPr="002F1215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2F1215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2F1215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2F1215">
        <w:rPr>
          <w:rFonts w:ascii="Arial" w:hAnsi="Arial" w:cs="Arial"/>
        </w:rPr>
        <w:t>O(s) bem(</w:t>
      </w:r>
      <w:proofErr w:type="spellStart"/>
      <w:r w:rsidRPr="002F1215">
        <w:rPr>
          <w:rFonts w:ascii="Arial" w:hAnsi="Arial" w:cs="Arial"/>
        </w:rPr>
        <w:t>ns</w:t>
      </w:r>
      <w:proofErr w:type="spellEnd"/>
      <w:r w:rsidRPr="002F1215">
        <w:rPr>
          <w:rFonts w:ascii="Arial" w:hAnsi="Arial" w:cs="Arial"/>
        </w:rPr>
        <w:t>) será(</w:t>
      </w:r>
      <w:proofErr w:type="spellStart"/>
      <w:r w:rsidRPr="002F1215">
        <w:rPr>
          <w:rFonts w:ascii="Arial" w:hAnsi="Arial" w:cs="Arial"/>
        </w:rPr>
        <w:t>ão</w:t>
      </w:r>
      <w:proofErr w:type="spellEnd"/>
      <w:r w:rsidRPr="002F1215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2F1215">
        <w:rPr>
          <w:rFonts w:ascii="Arial" w:hAnsi="Arial" w:cs="Arial"/>
        </w:rPr>
        <w:t>ns</w:t>
      </w:r>
      <w:proofErr w:type="spellEnd"/>
      <w:r w:rsidRPr="002F1215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2F1215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2F1215">
        <w:rPr>
          <w:rFonts w:ascii="Arial" w:hAnsi="Arial" w:cs="Arial"/>
          <w:color w:val="000000"/>
        </w:rPr>
        <w:t>O(</w:t>
      </w:r>
      <w:proofErr w:type="gramEnd"/>
      <w:r w:rsidRPr="002F1215">
        <w:rPr>
          <w:rFonts w:ascii="Arial" w:hAnsi="Arial" w:cs="Arial"/>
          <w:color w:val="000000"/>
        </w:rPr>
        <w:t>s) bem(</w:t>
      </w:r>
      <w:proofErr w:type="spellStart"/>
      <w:r w:rsidRPr="002F1215">
        <w:rPr>
          <w:rFonts w:ascii="Arial" w:hAnsi="Arial" w:cs="Arial"/>
          <w:color w:val="000000"/>
        </w:rPr>
        <w:t>ns</w:t>
      </w:r>
      <w:proofErr w:type="spellEnd"/>
      <w:r w:rsidRPr="002F1215">
        <w:rPr>
          <w:rFonts w:ascii="Arial" w:hAnsi="Arial" w:cs="Arial"/>
          <w:color w:val="000000"/>
        </w:rPr>
        <w:t>) será(</w:t>
      </w:r>
      <w:proofErr w:type="spellStart"/>
      <w:r w:rsidRPr="002F1215">
        <w:rPr>
          <w:rFonts w:ascii="Arial" w:hAnsi="Arial" w:cs="Arial"/>
          <w:color w:val="000000"/>
        </w:rPr>
        <w:t>ão</w:t>
      </w:r>
      <w:proofErr w:type="spellEnd"/>
      <w:r w:rsidRPr="002F1215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  <w:b/>
        </w:rPr>
        <w:lastRenderedPageBreak/>
        <w:t>Encerrado o leilão, o preço total deverá ser depositado pelo Arrematante no prazo de no máximo 2(</w:t>
      </w:r>
      <w:proofErr w:type="gramStart"/>
      <w:r w:rsidRPr="002F1215">
        <w:rPr>
          <w:rFonts w:ascii="Arial" w:hAnsi="Arial" w:cs="Arial"/>
          <w:b/>
        </w:rPr>
        <w:t>dois)dias</w:t>
      </w:r>
      <w:proofErr w:type="gramEnd"/>
      <w:r w:rsidRPr="002F1215">
        <w:rPr>
          <w:rFonts w:ascii="Arial" w:hAnsi="Arial" w:cs="Arial"/>
          <w:b/>
        </w:rPr>
        <w:t xml:space="preserve">.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Caso haja a desistência da arrematação fora das hipóteses legalmente previstas, </w:t>
      </w:r>
      <w:r w:rsidRPr="002F1215">
        <w:rPr>
          <w:rFonts w:ascii="Arial" w:hAnsi="Arial" w:cs="Arial"/>
          <w:b/>
        </w:rPr>
        <w:t>o Arrematante poderá ser multado</w:t>
      </w:r>
      <w:r w:rsidRPr="002F1215">
        <w:rPr>
          <w:rFonts w:ascii="Arial" w:hAnsi="Arial" w:cs="Arial"/>
        </w:rPr>
        <w:t xml:space="preserve">, nos termos da lei, sem prejuízo do pagamento da comissão do leiloeiro.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2F1215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2F1215">
        <w:rPr>
          <w:rFonts w:ascii="Arial" w:hAnsi="Arial" w:cs="Arial"/>
        </w:rPr>
        <w:t xml:space="preserve"> ser deduzidas do produto da arrematação.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2F1215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F1215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2F1215">
        <w:rPr>
          <w:rFonts w:ascii="Arial" w:hAnsi="Arial" w:cs="Arial"/>
        </w:rPr>
        <w:t>Fica(</w:t>
      </w:r>
      <w:proofErr w:type="gramEnd"/>
      <w:r w:rsidRPr="002F1215">
        <w:rPr>
          <w:rFonts w:ascii="Arial" w:hAnsi="Arial" w:cs="Arial"/>
        </w:rPr>
        <w:t xml:space="preserve">m), por este, intimado(s) o(s) devedor(es) e/ou depositário(s) não localizado(s).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F1215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2F1215" w:rsidRPr="002F1215" w:rsidRDefault="002F1215" w:rsidP="002F1215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2F1215">
        <w:rPr>
          <w:rFonts w:ascii="Arial" w:hAnsi="Arial" w:cs="Arial"/>
          <w:b/>
        </w:rPr>
        <w:t>LEIA O EDITAL, NA DÚVIDA É O QUE VALE</w:t>
      </w:r>
    </w:p>
    <w:p w:rsidR="002F1215" w:rsidRPr="002F1215" w:rsidRDefault="002F1215" w:rsidP="002F1215">
      <w:pPr>
        <w:rPr>
          <w:rFonts w:ascii="Arial" w:hAnsi="Arial" w:cs="Arial"/>
        </w:rPr>
      </w:pPr>
    </w:p>
    <w:p w:rsidR="002F1215" w:rsidRPr="002F1215" w:rsidRDefault="002F1215" w:rsidP="002F1215">
      <w:pPr>
        <w:rPr>
          <w:rFonts w:ascii="Arial" w:hAnsi="Arial" w:cs="Arial"/>
        </w:rPr>
      </w:pPr>
    </w:p>
    <w:p w:rsidR="002F1215" w:rsidRPr="002F1215" w:rsidRDefault="002F1215" w:rsidP="002F1215">
      <w:pPr>
        <w:rPr>
          <w:rFonts w:ascii="Arial" w:hAnsi="Arial" w:cs="Arial"/>
        </w:rPr>
      </w:pPr>
    </w:p>
    <w:p w:rsidR="002F1215" w:rsidRPr="002F1215" w:rsidRDefault="002F1215" w:rsidP="002F1215">
      <w:pPr>
        <w:rPr>
          <w:rFonts w:ascii="Arial" w:hAnsi="Arial" w:cs="Arial"/>
        </w:rPr>
      </w:pPr>
    </w:p>
    <w:p w:rsidR="002F1215" w:rsidRPr="002F1215" w:rsidRDefault="002F1215" w:rsidP="002F1215">
      <w:pPr>
        <w:rPr>
          <w:rFonts w:ascii="Arial" w:hAnsi="Arial" w:cs="Arial"/>
        </w:rPr>
      </w:pPr>
    </w:p>
    <w:p w:rsidR="002F1215" w:rsidRPr="002F1215" w:rsidRDefault="002F1215" w:rsidP="002F1215">
      <w:pPr>
        <w:rPr>
          <w:rFonts w:ascii="Arial" w:hAnsi="Arial" w:cs="Arial"/>
        </w:rPr>
      </w:pPr>
    </w:p>
    <w:p w:rsidR="00CE5622" w:rsidRPr="002F1215" w:rsidRDefault="00CE5622">
      <w:pPr>
        <w:rPr>
          <w:rFonts w:ascii="Arial" w:hAnsi="Arial" w:cs="Arial"/>
        </w:rPr>
      </w:pPr>
    </w:p>
    <w:sectPr w:rsidR="00CE5622" w:rsidRPr="002F1215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215"/>
    <w:rsid w:val="002F1215"/>
    <w:rsid w:val="003340B1"/>
    <w:rsid w:val="00783839"/>
    <w:rsid w:val="00CE5622"/>
    <w:rsid w:val="00E0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2E61C"/>
  <w15:chartTrackingRefBased/>
  <w15:docId w15:val="{6B0DD816-6F40-4DD9-A090-9B807A1E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1215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F1215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2F1215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2F121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F1215"/>
    <w:pPr>
      <w:ind w:left="720"/>
      <w:contextualSpacing/>
    </w:pPr>
  </w:style>
  <w:style w:type="paragraph" w:styleId="SemEspaamento">
    <w:name w:val="No Spacing"/>
    <w:uiPriority w:val="1"/>
    <w:qFormat/>
    <w:rsid w:val="002F1215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3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1002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2026-03-26T12:57:00Z</dcterms:created>
  <dcterms:modified xsi:type="dcterms:W3CDTF">2026-03-26T12:57:00Z</dcterms:modified>
</cp:coreProperties>
</file>