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3315" w:rsidRPr="00A731DD" w:rsidRDefault="00A731DD">
      <w:pPr>
        <w:pStyle w:val="SemEspaamento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center"/>
        <w:rPr>
          <w:rFonts w:ascii="Arial" w:hAnsi="Arial" w:cs="Arial"/>
        </w:rPr>
      </w:pPr>
      <w:r w:rsidRPr="00A731DD">
        <w:rPr>
          <w:rStyle w:val="Forte"/>
          <w:rFonts w:ascii="Arial" w:hAnsi="Arial" w:cs="Arial"/>
        </w:rPr>
        <w:t>EDITAL DE LEILÃO</w:t>
      </w:r>
    </w:p>
    <w:p w:rsidR="004B3315" w:rsidRPr="00A731DD" w:rsidRDefault="00A731DD">
      <w:pPr>
        <w:pStyle w:val="SemEspaamento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center"/>
        <w:rPr>
          <w:rFonts w:ascii="Arial" w:hAnsi="Arial" w:cs="Arial"/>
        </w:rPr>
      </w:pPr>
      <w:r w:rsidRPr="00A731DD">
        <w:rPr>
          <w:rStyle w:val="Forte"/>
          <w:rFonts w:ascii="Arial" w:hAnsi="Arial" w:cs="Arial"/>
        </w:rPr>
        <w:t>2ª VARA DO TRABALHO DE BETIM</w:t>
      </w:r>
    </w:p>
    <w:p w:rsidR="004B3315" w:rsidRPr="00A731DD" w:rsidRDefault="00A731DD">
      <w:pPr>
        <w:pStyle w:val="SemEspaamento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center"/>
        <w:rPr>
          <w:rFonts w:ascii="Arial" w:eastAsia="Times New Roman" w:hAnsi="Arial" w:cs="Arial"/>
          <w:b/>
          <w:color w:val="000000"/>
          <w:lang w:eastAsia="pt-BR"/>
        </w:rPr>
      </w:pPr>
      <w:r w:rsidRPr="00A731DD">
        <w:rPr>
          <w:rFonts w:ascii="Arial" w:eastAsia="Times New Roman" w:hAnsi="Arial" w:cs="Arial"/>
          <w:b/>
          <w:color w:val="000000"/>
          <w:lang w:eastAsia="pt-BR"/>
        </w:rPr>
        <w:t xml:space="preserve">AV GOVERNADOR VALADARES, 376, CENTRO, BETIM - MG </w:t>
      </w:r>
    </w:p>
    <w:p w:rsidR="004B3315" w:rsidRPr="00A731DD" w:rsidRDefault="00A731DD">
      <w:pPr>
        <w:pStyle w:val="SemEspaamento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center"/>
        <w:rPr>
          <w:rFonts w:ascii="Arial" w:eastAsia="Times New Roman" w:hAnsi="Arial" w:cs="Arial"/>
          <w:b/>
          <w:color w:val="000000"/>
          <w:lang w:val="en-US" w:eastAsia="pt-BR"/>
        </w:rPr>
      </w:pPr>
      <w:r w:rsidRPr="00A731DD">
        <w:rPr>
          <w:rFonts w:ascii="Arial" w:eastAsia="Times New Roman" w:hAnsi="Arial" w:cs="Arial"/>
          <w:b/>
          <w:color w:val="000000"/>
          <w:lang w:eastAsia="pt-BR"/>
        </w:rPr>
        <w:t xml:space="preserve"> </w:t>
      </w:r>
      <w:r w:rsidRPr="00A731DD">
        <w:rPr>
          <w:rFonts w:ascii="Arial" w:eastAsia="Times New Roman" w:hAnsi="Arial" w:cs="Arial"/>
          <w:b/>
          <w:color w:val="000000"/>
          <w:lang w:val="en-US" w:eastAsia="pt-BR"/>
        </w:rPr>
        <w:t>CEP: 32510-010</w:t>
      </w:r>
    </w:p>
    <w:p w:rsidR="004B3315" w:rsidRPr="00A731DD" w:rsidRDefault="00A731DD">
      <w:pPr>
        <w:pStyle w:val="SemEspaamento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jc w:val="center"/>
        <w:rPr>
          <w:rFonts w:ascii="Arial" w:eastAsia="Times New Roman" w:hAnsi="Arial" w:cs="Arial"/>
          <w:b/>
          <w:color w:val="000000"/>
          <w:lang w:val="en-US" w:eastAsia="pt-BR"/>
        </w:rPr>
      </w:pPr>
      <w:r w:rsidRPr="00A731DD">
        <w:rPr>
          <w:rFonts w:ascii="Arial" w:eastAsia="Times New Roman" w:hAnsi="Arial" w:cs="Arial"/>
          <w:b/>
          <w:color w:val="000000"/>
          <w:lang w:val="en-US" w:eastAsia="pt-BR"/>
        </w:rPr>
        <w:t>TEL: (31) 35296431 - E-MAIL: vt2.betim@trt3.jus.br</w:t>
      </w:r>
    </w:p>
    <w:p w:rsidR="004B3315" w:rsidRPr="00A731DD" w:rsidRDefault="004B3315">
      <w:pPr>
        <w:pStyle w:val="SemEspaamento"/>
        <w:spacing w:line="276" w:lineRule="auto"/>
        <w:rPr>
          <w:rFonts w:ascii="Arial" w:hAnsi="Arial" w:cs="Arial"/>
          <w:b/>
          <w:shd w:val="clear" w:color="auto" w:fill="FEFFFE"/>
          <w:lang w:val="en-US" w:bidi="hi-IN"/>
        </w:rPr>
      </w:pPr>
    </w:p>
    <w:p w:rsidR="004B3315" w:rsidRPr="00A731DD" w:rsidRDefault="00A731DD">
      <w:pPr>
        <w:pStyle w:val="SemEspaamento"/>
        <w:rPr>
          <w:rFonts w:ascii="Arial" w:hAnsi="Arial" w:cs="Arial"/>
        </w:rPr>
      </w:pPr>
      <w:r w:rsidRPr="00A731DD">
        <w:rPr>
          <w:rFonts w:ascii="Arial" w:eastAsia="Times New Roman" w:hAnsi="Arial" w:cs="Arial"/>
          <w:bCs/>
          <w:lang w:eastAsia="pt-BR"/>
        </w:rPr>
        <w:t xml:space="preserve">PROCESSO N°:  </w:t>
      </w:r>
      <w:r w:rsidRPr="00A731DD">
        <w:rPr>
          <w:rFonts w:ascii="Arial" w:hAnsi="Arial" w:cs="Arial"/>
        </w:rPr>
        <w:t>0010477-55.2024.5.03.0027</w:t>
      </w:r>
    </w:p>
    <w:p w:rsidR="004B3315" w:rsidRPr="00A731DD" w:rsidRDefault="00A731DD">
      <w:pPr>
        <w:pStyle w:val="SemEspaamento"/>
        <w:rPr>
          <w:rFonts w:ascii="Arial" w:hAnsi="Arial" w:cs="Arial"/>
        </w:rPr>
      </w:pPr>
      <w:r w:rsidRPr="00A731DD">
        <w:rPr>
          <w:rFonts w:ascii="Arial" w:hAnsi="Arial" w:cs="Arial"/>
        </w:rPr>
        <w:t>AUTOR: JUCILENE MARIA DE SOUZA</w:t>
      </w:r>
    </w:p>
    <w:p w:rsidR="004B3315" w:rsidRPr="00A731DD" w:rsidRDefault="00A731DD">
      <w:pPr>
        <w:pStyle w:val="SemEspaamento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 RÉU: REJANE KELLY DE MOURA</w:t>
      </w:r>
    </w:p>
    <w:p w:rsidR="004B3315" w:rsidRPr="00A731DD" w:rsidRDefault="004B3315">
      <w:pPr>
        <w:pStyle w:val="SemEspaamento"/>
        <w:rPr>
          <w:rFonts w:ascii="Arial" w:eastAsia="Times New Roman" w:hAnsi="Arial" w:cs="Arial"/>
          <w:bCs/>
          <w:lang w:eastAsia="pt-BR"/>
        </w:rPr>
      </w:pPr>
    </w:p>
    <w:p w:rsidR="004B3315" w:rsidRPr="00A731DD" w:rsidRDefault="00A731DD">
      <w:pPr>
        <w:rPr>
          <w:rFonts w:ascii="Arial" w:hAnsi="Arial" w:cs="Arial"/>
          <w:b/>
          <w:bCs/>
        </w:rPr>
      </w:pPr>
      <w:r w:rsidRPr="00A731DD">
        <w:rPr>
          <w:rFonts w:ascii="Arial" w:hAnsi="Arial" w:cs="Arial"/>
          <w:b/>
          <w:bCs/>
        </w:rPr>
        <w:t>DATAS E LOCAIS DO LEILÃO</w:t>
      </w:r>
    </w:p>
    <w:p w:rsidR="004B3315" w:rsidRPr="00A731DD" w:rsidRDefault="00A731DD">
      <w:pPr>
        <w:numPr>
          <w:ilvl w:val="0"/>
          <w:numId w:val="1"/>
        </w:numPr>
        <w:pBdr>
          <w:bottom w:val="single" w:sz="4" w:space="1" w:color="000000"/>
        </w:pBdr>
        <w:ind w:hanging="294"/>
        <w:rPr>
          <w:rFonts w:ascii="Arial" w:hAnsi="Arial" w:cs="Arial"/>
        </w:rPr>
      </w:pPr>
      <w:r w:rsidRPr="00A731DD">
        <w:rPr>
          <w:rFonts w:ascii="Arial" w:hAnsi="Arial" w:cs="Arial"/>
          <w:b/>
          <w:bCs/>
        </w:rPr>
        <w:t>2º Leilão Virtual e Presencial</w:t>
      </w:r>
      <w:r w:rsidRPr="00A731DD">
        <w:rPr>
          <w:rFonts w:ascii="Arial" w:hAnsi="Arial" w:cs="Arial"/>
        </w:rPr>
        <w:br/>
        <w:t xml:space="preserve">Data e Hora: </w:t>
      </w:r>
      <w:r w:rsidRPr="00A731DD">
        <w:rPr>
          <w:rFonts w:ascii="Arial" w:hAnsi="Arial" w:cs="Arial"/>
          <w:b/>
        </w:rPr>
        <w:t>1</w:t>
      </w:r>
      <w:r w:rsidR="008001F9">
        <w:rPr>
          <w:rFonts w:ascii="Arial" w:hAnsi="Arial" w:cs="Arial"/>
          <w:b/>
        </w:rPr>
        <w:t>4/05</w:t>
      </w:r>
      <w:bookmarkStart w:id="0" w:name="_GoBack"/>
      <w:bookmarkEnd w:id="0"/>
      <w:r w:rsidRPr="00A731DD">
        <w:rPr>
          <w:rFonts w:ascii="Arial" w:hAnsi="Arial" w:cs="Arial"/>
          <w:b/>
        </w:rPr>
        <w:t>/2026</w:t>
      </w:r>
      <w:r w:rsidRPr="00A731DD">
        <w:rPr>
          <w:rFonts w:ascii="Arial" w:hAnsi="Arial" w:cs="Arial"/>
        </w:rPr>
        <w:t xml:space="preserve">,  às </w:t>
      </w:r>
      <w:r w:rsidRPr="00A731DD">
        <w:rPr>
          <w:rFonts w:ascii="Arial" w:hAnsi="Arial" w:cs="Arial"/>
          <w:b/>
          <w:bCs/>
        </w:rPr>
        <w:t>14h00</w:t>
      </w:r>
      <w:r w:rsidRPr="00A731DD">
        <w:rPr>
          <w:rFonts w:ascii="Arial" w:hAnsi="Arial" w:cs="Arial"/>
        </w:rPr>
        <w:t>.</w:t>
      </w:r>
      <w:r w:rsidRPr="00A731DD">
        <w:rPr>
          <w:rFonts w:ascii="Arial" w:hAnsi="Arial" w:cs="Arial"/>
        </w:rPr>
        <w:br/>
        <w:t>Local Presencial: Rua Sacadura Cabral, nº 680, Vila Oeste, Belo Horizonte/MG.</w:t>
      </w:r>
      <w:r w:rsidRPr="00A731DD">
        <w:rPr>
          <w:rFonts w:ascii="Arial" w:hAnsi="Arial" w:cs="Arial"/>
        </w:rPr>
        <w:br/>
        <w:t>Modalidade: Virtual e Presencial.</w:t>
      </w:r>
    </w:p>
    <w:p w:rsidR="004B3315" w:rsidRPr="00A731DD" w:rsidRDefault="00A731DD">
      <w:pPr>
        <w:pBdr>
          <w:bottom w:val="single" w:sz="4" w:space="1" w:color="000000"/>
        </w:pBdr>
        <w:tabs>
          <w:tab w:val="left" w:pos="567"/>
        </w:tabs>
        <w:jc w:val="both"/>
        <w:rPr>
          <w:rFonts w:ascii="Arial" w:hAnsi="Arial" w:cs="Arial"/>
        </w:rPr>
      </w:pPr>
      <w:r w:rsidRPr="00A731DD">
        <w:rPr>
          <w:rFonts w:ascii="Arial" w:hAnsi="Arial" w:cs="Arial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4B3315" w:rsidRPr="00A731DD" w:rsidRDefault="00A731DD">
      <w:pPr>
        <w:pStyle w:val="SemEspaamento"/>
        <w:jc w:val="both"/>
        <w:rPr>
          <w:rFonts w:ascii="Arial" w:hAnsi="Arial" w:cs="Arial"/>
        </w:rPr>
      </w:pPr>
      <w:r w:rsidRPr="00A731DD">
        <w:rPr>
          <w:rFonts w:ascii="Arial" w:hAnsi="Arial" w:cs="Arial"/>
          <w:b/>
          <w:bCs/>
        </w:rPr>
        <w:t xml:space="preserve">DESCRIÇÃO DO BEM: 01- </w:t>
      </w:r>
      <w:r w:rsidRPr="00A731DD">
        <w:rPr>
          <w:rFonts w:ascii="Arial" w:hAnsi="Arial" w:cs="Arial"/>
        </w:rPr>
        <w:t xml:space="preserve">veículo placa GYV4H82, </w:t>
      </w:r>
      <w:proofErr w:type="spellStart"/>
      <w:r w:rsidRPr="00A731DD">
        <w:rPr>
          <w:rFonts w:ascii="Arial" w:hAnsi="Arial" w:cs="Arial"/>
        </w:rPr>
        <w:t>Renavan</w:t>
      </w:r>
      <w:proofErr w:type="spellEnd"/>
      <w:r w:rsidRPr="00A731DD">
        <w:rPr>
          <w:rFonts w:ascii="Arial" w:hAnsi="Arial" w:cs="Arial"/>
        </w:rPr>
        <w:t xml:space="preserve"> 00741366100, Chassi 9BGSC19Z01C</w:t>
      </w:r>
      <w:proofErr w:type="gramStart"/>
      <w:r w:rsidRPr="00A731DD">
        <w:rPr>
          <w:rFonts w:ascii="Arial" w:hAnsi="Arial" w:cs="Arial"/>
        </w:rPr>
        <w:t>135118,  GM</w:t>
      </w:r>
      <w:proofErr w:type="gramEnd"/>
      <w:r w:rsidRPr="00A731DD">
        <w:rPr>
          <w:rFonts w:ascii="Arial" w:hAnsi="Arial" w:cs="Arial"/>
        </w:rPr>
        <w:t xml:space="preserve">/CORCA WIND ano 2000, modelo2001, cor azul, gasolina. </w:t>
      </w:r>
    </w:p>
    <w:p w:rsidR="004B3315" w:rsidRPr="00A731DD" w:rsidRDefault="00A731DD">
      <w:pPr>
        <w:pStyle w:val="SemEspaamento"/>
        <w:rPr>
          <w:rFonts w:ascii="Arial" w:hAnsi="Arial" w:cs="Arial"/>
        </w:rPr>
      </w:pPr>
      <w:r w:rsidRPr="00A731DD">
        <w:rPr>
          <w:rFonts w:ascii="Arial" w:hAnsi="Arial" w:cs="Arial"/>
        </w:rPr>
        <w:br/>
        <w:t xml:space="preserve">Total da avaliação: R$ 12.000,00(Doze mil reais). </w:t>
      </w:r>
    </w:p>
    <w:p w:rsidR="004B3315" w:rsidRPr="00A731DD" w:rsidRDefault="004B3315">
      <w:pPr>
        <w:pStyle w:val="SemEspaamento"/>
        <w:rPr>
          <w:rFonts w:ascii="Arial" w:hAnsi="Arial" w:cs="Arial"/>
        </w:rPr>
      </w:pPr>
    </w:p>
    <w:p w:rsidR="004B3315" w:rsidRPr="00A731DD" w:rsidRDefault="00A731DD">
      <w:pPr>
        <w:pStyle w:val="SemEspaamento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Localização: Rua A, 951, Primavera, SAO JOAQUIM DE BICAS/MG - CEP: 32920-000. </w:t>
      </w:r>
    </w:p>
    <w:p w:rsidR="004B3315" w:rsidRPr="00A731DD" w:rsidRDefault="004B3315">
      <w:pPr>
        <w:pStyle w:val="SemEspaamento"/>
        <w:rPr>
          <w:rFonts w:ascii="Arial" w:hAnsi="Arial" w:cs="Arial"/>
        </w:rPr>
      </w:pPr>
    </w:p>
    <w:p w:rsidR="004B3315" w:rsidRPr="00A731DD" w:rsidRDefault="00A731DD">
      <w:pPr>
        <w:pStyle w:val="SemEspaamento"/>
        <w:jc w:val="center"/>
        <w:rPr>
          <w:rFonts w:ascii="Arial" w:hAnsi="Arial" w:cs="Arial"/>
          <w:b/>
          <w:bCs/>
        </w:rPr>
      </w:pPr>
      <w:r w:rsidRPr="00A731DD">
        <w:rPr>
          <w:rFonts w:ascii="Arial" w:hAnsi="Arial" w:cs="Arial"/>
          <w:b/>
          <w:bCs/>
        </w:rPr>
        <w:t>CONDIÇÕES:</w:t>
      </w:r>
    </w:p>
    <w:p w:rsidR="004B3315" w:rsidRPr="00A731DD" w:rsidRDefault="004B3315">
      <w:pPr>
        <w:pStyle w:val="SemEspaamento"/>
        <w:jc w:val="center"/>
        <w:rPr>
          <w:rFonts w:ascii="Arial" w:hAnsi="Arial" w:cs="Arial"/>
        </w:rPr>
      </w:pPr>
    </w:p>
    <w:p w:rsidR="004B3315" w:rsidRPr="00A731DD" w:rsidRDefault="00A731DD">
      <w:pPr>
        <w:pStyle w:val="SemEspaamento"/>
        <w:numPr>
          <w:ilvl w:val="0"/>
          <w:numId w:val="2"/>
        </w:numPr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O leilão estará a cargo do leiloeiro oficial </w:t>
      </w:r>
      <w:r w:rsidRPr="00A731DD">
        <w:rPr>
          <w:rFonts w:ascii="Arial" w:hAnsi="Arial" w:cs="Arial"/>
          <w:b/>
          <w:bCs/>
        </w:rPr>
        <w:t xml:space="preserve">Arnaldo Emílio </w:t>
      </w:r>
      <w:proofErr w:type="spellStart"/>
      <w:r w:rsidRPr="00A731DD">
        <w:rPr>
          <w:rFonts w:ascii="Arial" w:hAnsi="Arial" w:cs="Arial"/>
          <w:b/>
          <w:bCs/>
        </w:rPr>
        <w:t>Colombarolli</w:t>
      </w:r>
      <w:proofErr w:type="spellEnd"/>
      <w:r w:rsidRPr="00A731DD">
        <w:rPr>
          <w:rFonts w:ascii="Arial" w:hAnsi="Arial" w:cs="Arial"/>
        </w:rPr>
        <w:t xml:space="preserve">, matrícula </w:t>
      </w:r>
      <w:proofErr w:type="spellStart"/>
      <w:r w:rsidRPr="00A731DD">
        <w:rPr>
          <w:rFonts w:ascii="Arial" w:hAnsi="Arial" w:cs="Arial"/>
        </w:rPr>
        <w:t>Jucemg</w:t>
      </w:r>
      <w:proofErr w:type="spellEnd"/>
      <w:r w:rsidRPr="00A731DD">
        <w:rPr>
          <w:rFonts w:ascii="Arial" w:hAnsi="Arial" w:cs="Arial"/>
        </w:rPr>
        <w:t xml:space="preserve"> nº 813 (</w:t>
      </w:r>
      <w:hyperlink r:id="rId5" w:tgtFrame="_new">
        <w:r w:rsidRPr="00A731DD">
          <w:rPr>
            <w:rStyle w:val="Hyperlink"/>
            <w:rFonts w:ascii="Arial" w:hAnsi="Arial" w:cs="Arial"/>
          </w:rPr>
          <w:t>www.arnaldoleiloes.com.br</w:t>
        </w:r>
      </w:hyperlink>
      <w:r w:rsidRPr="00A731DD">
        <w:rPr>
          <w:rFonts w:ascii="Arial" w:hAnsi="Arial" w:cs="Arial"/>
        </w:rPr>
        <w:t>), a ser realizado no local, data e horário acima especificados.</w:t>
      </w:r>
    </w:p>
    <w:p w:rsidR="004B3315" w:rsidRPr="00A731DD" w:rsidRDefault="00A731DD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O preço mínimo de alienação foi fixado em </w:t>
      </w:r>
      <w:r w:rsidR="00384323" w:rsidRPr="00A731DD">
        <w:rPr>
          <w:rFonts w:ascii="Arial" w:hAnsi="Arial" w:cs="Arial"/>
          <w:color w:val="000000"/>
        </w:rPr>
        <w:t>R$</w:t>
      </w:r>
      <w:r w:rsidR="008001F9">
        <w:rPr>
          <w:rFonts w:ascii="Arial" w:hAnsi="Arial" w:cs="Arial"/>
          <w:color w:val="000000"/>
        </w:rPr>
        <w:t xml:space="preserve"> </w:t>
      </w:r>
      <w:r w:rsidR="00384323" w:rsidRPr="00A731DD">
        <w:rPr>
          <w:rFonts w:ascii="Arial" w:hAnsi="Arial" w:cs="Arial"/>
          <w:color w:val="000000"/>
        </w:rPr>
        <w:t>6.769,27</w:t>
      </w:r>
      <w:r w:rsidRPr="00A731DD">
        <w:rPr>
          <w:rFonts w:ascii="Arial" w:hAnsi="Arial" w:cs="Arial"/>
        </w:rPr>
        <w:t>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>A comissão do leiloeiro será de 10</w:t>
      </w:r>
      <w:r w:rsidRPr="00A731DD">
        <w:rPr>
          <w:rFonts w:ascii="Arial" w:hAnsi="Arial" w:cs="Arial"/>
          <w:b/>
          <w:bCs/>
        </w:rPr>
        <w:t>%</w:t>
      </w:r>
      <w:r w:rsidRPr="00A731DD">
        <w:rPr>
          <w:rFonts w:ascii="Arial" w:hAnsi="Arial" w:cs="Arial"/>
        </w:rPr>
        <w:t xml:space="preserve"> sobre o valor da arrematação para bens imóveis, a ser paga pelo arrematante, remitente ou adjudicante.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Os interessados em participar do leilão devem apresentar </w:t>
      </w:r>
      <w:r w:rsidRPr="00A731DD">
        <w:rPr>
          <w:rFonts w:ascii="Arial" w:hAnsi="Arial" w:cs="Arial"/>
          <w:b/>
          <w:bCs/>
        </w:rPr>
        <w:t>documento de identificação</w:t>
      </w:r>
      <w:r w:rsidRPr="00A731DD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O valor da arrematação deverá ser quitado </w:t>
      </w:r>
      <w:r w:rsidRPr="00A731DD">
        <w:rPr>
          <w:rFonts w:ascii="Arial" w:hAnsi="Arial" w:cs="Arial"/>
          <w:b/>
          <w:bCs/>
        </w:rPr>
        <w:t>preferencialmente à vista</w:t>
      </w:r>
      <w:r w:rsidRPr="00A731DD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Em caso de </w:t>
      </w:r>
      <w:r w:rsidRPr="00A731DD">
        <w:rPr>
          <w:rFonts w:ascii="Arial" w:hAnsi="Arial" w:cs="Arial"/>
          <w:b/>
          <w:bCs/>
        </w:rPr>
        <w:t>desfeita da arrematação</w:t>
      </w:r>
      <w:r w:rsidRPr="00A731DD">
        <w:rPr>
          <w:rFonts w:ascii="Arial" w:hAnsi="Arial" w:cs="Arial"/>
        </w:rPr>
        <w:t xml:space="preserve">, remição ou adjudicação, os valores depositados serão </w:t>
      </w:r>
      <w:r w:rsidRPr="00A731DD">
        <w:rPr>
          <w:rFonts w:ascii="Arial" w:hAnsi="Arial" w:cs="Arial"/>
          <w:b/>
          <w:bCs/>
        </w:rPr>
        <w:t>restituídos ao arrematante</w:t>
      </w:r>
      <w:r w:rsidRPr="00A731DD">
        <w:rPr>
          <w:rFonts w:ascii="Arial" w:hAnsi="Arial" w:cs="Arial"/>
        </w:rPr>
        <w:t>, inclusive a comissão do leiloeiro, se for o caso.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Não será devida </w:t>
      </w:r>
      <w:r w:rsidRPr="00A731DD">
        <w:rPr>
          <w:rFonts w:ascii="Arial" w:hAnsi="Arial" w:cs="Arial"/>
          <w:b/>
          <w:bCs/>
        </w:rPr>
        <w:t>comissão ao leiloeiro</w:t>
      </w:r>
      <w:r w:rsidRPr="00A731DD">
        <w:rPr>
          <w:rFonts w:ascii="Arial" w:hAnsi="Arial" w:cs="Arial"/>
        </w:rPr>
        <w:t xml:space="preserve"> na hipótese de desistência, anulação ou ineficácia da arrematação ou resultado negativo do leilão.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  <w:b/>
          <w:bCs/>
        </w:rPr>
        <w:lastRenderedPageBreak/>
        <w:t>Em caso de remição ou adjudicação</w:t>
      </w:r>
      <w:r w:rsidRPr="00A731DD"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Se houver </w:t>
      </w:r>
      <w:r w:rsidRPr="00A731DD">
        <w:rPr>
          <w:rFonts w:ascii="Arial" w:hAnsi="Arial" w:cs="Arial"/>
          <w:b/>
          <w:bCs/>
        </w:rPr>
        <w:t>acordo ou remição após o leilão</w:t>
      </w:r>
      <w:r w:rsidRPr="00A731DD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  <w:b/>
          <w:bCs/>
        </w:rPr>
        <w:t>ÔNUS:</w:t>
      </w:r>
      <w:r w:rsidRPr="00A731DD">
        <w:rPr>
          <w:rFonts w:ascii="Arial" w:hAnsi="Arial" w:cs="Arial"/>
        </w:rPr>
        <w:t xml:space="preserve"> Conforme consulta no site do Detran/MG:  veículo não tem autuações e tem 1 multa. Existe informação de execução para o veículo - Artigo 828 do Código Processo Civil. Possui Restrição Judicial de Transferência (3) e Restrição Judicial de Circulação (1). Agente financeiro informa que o favorecido quitou restrição financeira. Esta </w:t>
      </w:r>
      <w:proofErr w:type="spellStart"/>
      <w:r w:rsidRPr="00A731DD">
        <w:rPr>
          <w:rFonts w:ascii="Arial" w:hAnsi="Arial" w:cs="Arial"/>
        </w:rPr>
        <w:t>desalienação</w:t>
      </w:r>
      <w:proofErr w:type="spellEnd"/>
      <w:r w:rsidRPr="00A731DD">
        <w:rPr>
          <w:rFonts w:ascii="Arial" w:hAnsi="Arial" w:cs="Arial"/>
        </w:rPr>
        <w:t xml:space="preserve"> só será processada após a emissão de um novo CRV através da opção de inclusão e retirada de restrição financeira. Veículo Licenciado para o ano de 2021. 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A731DD">
        <w:rPr>
          <w:rFonts w:ascii="Arial" w:hAnsi="Arial" w:cs="Arial"/>
          <w:b/>
          <w:bCs/>
        </w:rPr>
        <w:t>encargos sobre o bem</w:t>
      </w:r>
      <w:r w:rsidRPr="00A731DD">
        <w:rPr>
          <w:rFonts w:ascii="Arial" w:hAnsi="Arial" w:cs="Arial"/>
        </w:rPr>
        <w:t>, mesmo que não expressos no edital.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proofErr w:type="gramStart"/>
      <w:r w:rsidRPr="00A731DD">
        <w:rPr>
          <w:rFonts w:ascii="Arial" w:hAnsi="Arial" w:cs="Arial"/>
        </w:rPr>
        <w:t>O(</w:t>
      </w:r>
      <w:proofErr w:type="gramEnd"/>
      <w:r w:rsidRPr="00A731DD">
        <w:rPr>
          <w:rFonts w:ascii="Arial" w:hAnsi="Arial" w:cs="Arial"/>
        </w:rPr>
        <w:t>s) bem(</w:t>
      </w:r>
      <w:proofErr w:type="spellStart"/>
      <w:r w:rsidRPr="00A731DD">
        <w:rPr>
          <w:rFonts w:ascii="Arial" w:hAnsi="Arial" w:cs="Arial"/>
        </w:rPr>
        <w:t>ns</w:t>
      </w:r>
      <w:proofErr w:type="spellEnd"/>
      <w:r w:rsidRPr="00A731DD">
        <w:rPr>
          <w:rFonts w:ascii="Arial" w:hAnsi="Arial" w:cs="Arial"/>
        </w:rPr>
        <w:t>) será(</w:t>
      </w:r>
      <w:proofErr w:type="spellStart"/>
      <w:r w:rsidRPr="00A731DD">
        <w:rPr>
          <w:rFonts w:ascii="Arial" w:hAnsi="Arial" w:cs="Arial"/>
        </w:rPr>
        <w:t>ão</w:t>
      </w:r>
      <w:proofErr w:type="spellEnd"/>
      <w:r w:rsidRPr="00A731DD">
        <w:rPr>
          <w:rFonts w:ascii="Arial" w:hAnsi="Arial" w:cs="Arial"/>
        </w:rPr>
        <w:t xml:space="preserve">) </w:t>
      </w:r>
      <w:r w:rsidRPr="00A731DD">
        <w:rPr>
          <w:rFonts w:ascii="Arial" w:hAnsi="Arial" w:cs="Arial"/>
          <w:b/>
          <w:bCs/>
        </w:rPr>
        <w:t>vendido(s) no estado de conservação em que se encontra(m)</w:t>
      </w:r>
      <w:r w:rsidRPr="00A731DD">
        <w:rPr>
          <w:rFonts w:ascii="Arial" w:hAnsi="Arial" w:cs="Arial"/>
        </w:rPr>
        <w:t>, sem garantia. É de responsabilidade do interessado verificar as condições do bem.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O valor total da </w:t>
      </w:r>
      <w:r w:rsidRPr="00A731DD">
        <w:rPr>
          <w:rFonts w:ascii="Arial" w:hAnsi="Arial" w:cs="Arial"/>
          <w:b/>
          <w:bCs/>
        </w:rPr>
        <w:t>arrematação</w:t>
      </w:r>
      <w:r w:rsidRPr="00A731DD">
        <w:rPr>
          <w:rFonts w:ascii="Arial" w:hAnsi="Arial" w:cs="Arial"/>
        </w:rPr>
        <w:t xml:space="preserve"> deverá ser depositado pelo arrematante no prazo máximo de </w:t>
      </w:r>
      <w:r w:rsidRPr="00A731DD">
        <w:rPr>
          <w:rFonts w:ascii="Arial" w:hAnsi="Arial" w:cs="Arial"/>
          <w:b/>
          <w:bCs/>
        </w:rPr>
        <w:t>2 dias após o encerramento do leilão</w:t>
      </w:r>
      <w:r w:rsidRPr="00A731DD">
        <w:rPr>
          <w:rFonts w:ascii="Arial" w:hAnsi="Arial" w:cs="Arial"/>
        </w:rPr>
        <w:t>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Se houver </w:t>
      </w:r>
      <w:r w:rsidRPr="00A731DD">
        <w:rPr>
          <w:rFonts w:ascii="Arial" w:hAnsi="Arial" w:cs="Arial"/>
          <w:b/>
          <w:bCs/>
        </w:rPr>
        <w:t>desistência da arrematação</w:t>
      </w:r>
      <w:r w:rsidRPr="00A731DD">
        <w:rPr>
          <w:rFonts w:ascii="Arial" w:hAnsi="Arial" w:cs="Arial"/>
        </w:rPr>
        <w:t xml:space="preserve"> fora das hipóteses legais, o arrematante poderá ser </w:t>
      </w:r>
      <w:r w:rsidRPr="00A731DD">
        <w:rPr>
          <w:rFonts w:ascii="Arial" w:hAnsi="Arial" w:cs="Arial"/>
          <w:b/>
          <w:bCs/>
        </w:rPr>
        <w:t>multado</w:t>
      </w:r>
      <w:r w:rsidRPr="00A731DD">
        <w:rPr>
          <w:rFonts w:ascii="Arial" w:hAnsi="Arial" w:cs="Arial"/>
        </w:rPr>
        <w:t>, além de ter que pagar a comissão do leiloeiro.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A comissão do leiloeiro </w:t>
      </w:r>
      <w:r w:rsidRPr="00A731DD">
        <w:rPr>
          <w:rFonts w:ascii="Arial" w:hAnsi="Arial" w:cs="Arial"/>
          <w:b/>
          <w:bCs/>
        </w:rPr>
        <w:t>não será devolvida</w:t>
      </w:r>
      <w:r w:rsidRPr="00A731DD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Se o valor da </w:t>
      </w:r>
      <w:r w:rsidRPr="00A731DD">
        <w:rPr>
          <w:rFonts w:ascii="Arial" w:hAnsi="Arial" w:cs="Arial"/>
          <w:b/>
          <w:bCs/>
        </w:rPr>
        <w:t>arrematação</w:t>
      </w:r>
      <w:r w:rsidRPr="00A731DD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A731DD">
        <w:rPr>
          <w:rFonts w:ascii="Arial" w:hAnsi="Arial" w:cs="Arial"/>
          <w:b/>
          <w:bCs/>
        </w:rPr>
        <w:t>pena de detenção de dois meses a um ano</w:t>
      </w:r>
      <w:r w:rsidRPr="00A731DD">
        <w:rPr>
          <w:rFonts w:ascii="Arial" w:hAnsi="Arial" w:cs="Arial"/>
        </w:rPr>
        <w:t>, ou multa, além da pena correspondente à violência.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Ficam intimadas as </w:t>
      </w:r>
      <w:r w:rsidRPr="00A731DD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A731DD">
        <w:rPr>
          <w:rFonts w:ascii="Arial" w:hAnsi="Arial" w:cs="Arial"/>
        </w:rPr>
        <w:t>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Ficam intimados </w:t>
      </w:r>
      <w:proofErr w:type="gramStart"/>
      <w:r w:rsidRPr="00A731DD">
        <w:rPr>
          <w:rFonts w:ascii="Arial" w:hAnsi="Arial" w:cs="Arial"/>
        </w:rPr>
        <w:t>o(</w:t>
      </w:r>
      <w:proofErr w:type="gramEnd"/>
      <w:r w:rsidRPr="00A731DD">
        <w:rPr>
          <w:rFonts w:ascii="Arial" w:hAnsi="Arial" w:cs="Arial"/>
        </w:rPr>
        <w:t xml:space="preserve">s) </w:t>
      </w:r>
      <w:r w:rsidRPr="00A731DD">
        <w:rPr>
          <w:rFonts w:ascii="Arial" w:hAnsi="Arial" w:cs="Arial"/>
          <w:b/>
          <w:bCs/>
        </w:rPr>
        <w:t>devedor(es) e/ou depositário(s)</w:t>
      </w:r>
      <w:r w:rsidRPr="00A731DD">
        <w:rPr>
          <w:rFonts w:ascii="Arial" w:hAnsi="Arial" w:cs="Arial"/>
        </w:rPr>
        <w:t xml:space="preserve"> não localizado(s).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</w:rPr>
        <w:t xml:space="preserve">A arrematação será considerada concluída somente após a </w:t>
      </w:r>
      <w:r w:rsidRPr="00A731DD">
        <w:rPr>
          <w:rFonts w:ascii="Arial" w:hAnsi="Arial" w:cs="Arial"/>
          <w:b/>
          <w:bCs/>
        </w:rPr>
        <w:t>homologação pelo MM Juiz</w:t>
      </w:r>
      <w:r w:rsidRPr="00A731DD">
        <w:rPr>
          <w:rFonts w:ascii="Arial" w:hAnsi="Arial" w:cs="Arial"/>
        </w:rPr>
        <w:t xml:space="preserve"> da vara competente.</w:t>
      </w:r>
    </w:p>
    <w:p w:rsidR="004B3315" w:rsidRPr="00A731DD" w:rsidRDefault="00A731D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A731DD">
        <w:rPr>
          <w:rFonts w:ascii="Arial" w:hAnsi="Arial" w:cs="Arial"/>
          <w:b/>
          <w:bCs/>
        </w:rPr>
        <w:t>LEIA O EDITAL.</w:t>
      </w:r>
      <w:r w:rsidRPr="00A731DD">
        <w:rPr>
          <w:rFonts w:ascii="Arial" w:hAnsi="Arial" w:cs="Arial"/>
        </w:rPr>
        <w:t xml:space="preserve"> Em caso de dúvida, o que estiver disposto no edital é o que prevalecerá.</w:t>
      </w:r>
    </w:p>
    <w:p w:rsidR="004B3315" w:rsidRPr="00A731DD" w:rsidRDefault="004B3315">
      <w:pPr>
        <w:rPr>
          <w:rFonts w:ascii="Arial" w:hAnsi="Arial" w:cs="Arial"/>
        </w:rPr>
      </w:pPr>
    </w:p>
    <w:sectPr w:rsidR="004B3315" w:rsidRPr="00A731DD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60765"/>
    <w:multiLevelType w:val="multilevel"/>
    <w:tmpl w:val="D6D8A76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42D80E41"/>
    <w:multiLevelType w:val="multilevel"/>
    <w:tmpl w:val="E8BE7ED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56885C02"/>
    <w:multiLevelType w:val="multilevel"/>
    <w:tmpl w:val="18909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315"/>
    <w:rsid w:val="00384323"/>
    <w:rsid w:val="004B3315"/>
    <w:rsid w:val="008001F9"/>
    <w:rsid w:val="00A7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38B2E"/>
  <w15:docId w15:val="{8C4B4219-E5D3-44C7-9F21-77A796388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160A"/>
    <w:pPr>
      <w:spacing w:after="160" w:line="259" w:lineRule="auto"/>
    </w:pPr>
    <w:rPr>
      <w:rFonts w:ascii="Calibri" w:eastAsia="Calibri" w:hAnsi="Calibri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D2160A"/>
    <w:rPr>
      <w:b/>
      <w:bCs/>
    </w:rPr>
  </w:style>
  <w:style w:type="character" w:styleId="Hyperlink">
    <w:name w:val="Hyperlink"/>
    <w:basedOn w:val="Fontepargpadro"/>
    <w:uiPriority w:val="99"/>
    <w:unhideWhenUsed/>
    <w:rsid w:val="00D2160A"/>
    <w:rPr>
      <w:color w:val="0563C1" w:themeColor="hyperlink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emEspaamento">
    <w:name w:val="No Spacing"/>
    <w:uiPriority w:val="1"/>
    <w:qFormat/>
    <w:rsid w:val="00D2160A"/>
  </w:style>
  <w:style w:type="paragraph" w:styleId="PargrafodaLista">
    <w:name w:val="List Paragraph"/>
    <w:basedOn w:val="Normal"/>
    <w:uiPriority w:val="34"/>
    <w:qFormat/>
    <w:rsid w:val="00D216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741</Words>
  <Characters>4005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dc:description/>
  <cp:lastModifiedBy>Dep_pessoal8</cp:lastModifiedBy>
  <cp:revision>2</cp:revision>
  <cp:lastPrinted>2025-11-24T13:55:00Z</cp:lastPrinted>
  <dcterms:created xsi:type="dcterms:W3CDTF">2026-04-30T18:36:00Z</dcterms:created>
  <dcterms:modified xsi:type="dcterms:W3CDTF">2026-04-30T18:36:00Z</dcterms:modified>
  <dc:language>pt-BR</dc:language>
</cp:coreProperties>
</file>