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3B2" w:rsidRPr="006453B2" w:rsidRDefault="006453B2" w:rsidP="006453B2">
      <w:pPr>
        <w:pStyle w:val="SemEspaamento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453B2">
        <w:rPr>
          <w:rFonts w:ascii="Arial" w:hAnsi="Arial" w:cs="Arial"/>
          <w:b/>
          <w:bCs/>
          <w:sz w:val="24"/>
          <w:szCs w:val="24"/>
        </w:rPr>
        <w:t>EDITAL DE LEILÃO</w:t>
      </w:r>
    </w:p>
    <w:p w:rsidR="006453B2" w:rsidRPr="006453B2" w:rsidRDefault="006453B2" w:rsidP="006453B2">
      <w:pPr>
        <w:pStyle w:val="SemEspaamento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453B2">
        <w:rPr>
          <w:rFonts w:ascii="Arial" w:hAnsi="Arial" w:cs="Arial"/>
          <w:b/>
          <w:bCs/>
          <w:sz w:val="24"/>
          <w:szCs w:val="24"/>
        </w:rPr>
        <w:t>26ª Vara do Trabalho de Belo Horizonte</w:t>
      </w:r>
      <w:r w:rsidRPr="006453B2">
        <w:rPr>
          <w:rFonts w:ascii="Arial" w:hAnsi="Arial" w:cs="Arial"/>
          <w:b/>
          <w:bCs/>
          <w:sz w:val="24"/>
          <w:szCs w:val="24"/>
        </w:rPr>
        <w:br/>
        <w:t xml:space="preserve">RUA DOS GOITACAZES, 1475, BARRO PRETO, BELO HORIZONTE/MG </w:t>
      </w:r>
    </w:p>
    <w:p w:rsidR="006453B2" w:rsidRPr="006453B2" w:rsidRDefault="006453B2" w:rsidP="006453B2">
      <w:pPr>
        <w:pStyle w:val="SemEspaamento"/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453B2">
        <w:rPr>
          <w:rFonts w:ascii="Arial" w:hAnsi="Arial" w:cs="Arial"/>
          <w:b/>
          <w:bCs/>
          <w:sz w:val="24"/>
          <w:szCs w:val="24"/>
        </w:rPr>
        <w:t>TEL.: (31) 33307526 – E-MAIL: varabh26@trt3.jus.br</w:t>
      </w:r>
    </w:p>
    <w:p w:rsidR="006453B2" w:rsidRPr="006453B2" w:rsidRDefault="006453B2" w:rsidP="006453B2">
      <w:pPr>
        <w:pStyle w:val="SemEspaamento"/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:rsidR="006453B2" w:rsidRPr="006453B2" w:rsidRDefault="006453B2" w:rsidP="006453B2">
      <w:pPr>
        <w:suppressAutoHyphens w:val="0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453B2">
        <w:rPr>
          <w:rFonts w:ascii="Arial" w:hAnsi="Arial" w:cs="Arial"/>
          <w:b/>
          <w:sz w:val="24"/>
          <w:szCs w:val="24"/>
        </w:rPr>
        <w:t xml:space="preserve">PROCESSO: </w:t>
      </w:r>
      <w:r w:rsidRPr="006453B2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>0010506-70.2021.5.03.0105</w:t>
      </w:r>
      <w:r w:rsidRPr="006453B2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br/>
        <w:t>AUTOR: ALEXANDRA DA CONCEICAO DE SENA</w:t>
      </w:r>
      <w:r w:rsidRPr="006453B2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br/>
        <w:t>RÉU: DINOGAS LTDA E OUTROS (11)</w:t>
      </w:r>
    </w:p>
    <w:p w:rsidR="006453B2" w:rsidRPr="006453B2" w:rsidRDefault="006453B2" w:rsidP="006453B2">
      <w:pPr>
        <w:pStyle w:val="SemEspaamento"/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6453B2">
        <w:rPr>
          <w:rFonts w:ascii="Arial" w:hAnsi="Arial" w:cs="Arial"/>
          <w:b/>
          <w:bCs/>
          <w:sz w:val="24"/>
          <w:szCs w:val="24"/>
        </w:rPr>
        <w:t>DATA E LOCAL DO LEILÃO</w:t>
      </w:r>
    </w:p>
    <w:p w:rsidR="006453B2" w:rsidRPr="006453B2" w:rsidRDefault="006453B2" w:rsidP="006453B2">
      <w:pPr>
        <w:pStyle w:val="SemEspaamento"/>
        <w:spacing w:line="276" w:lineRule="auto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br/>
      </w:r>
      <w:r w:rsidRPr="006453B2">
        <w:rPr>
          <w:rFonts w:ascii="Arial" w:hAnsi="Arial" w:cs="Arial"/>
          <w:b/>
          <w:bCs/>
          <w:sz w:val="24"/>
          <w:szCs w:val="24"/>
        </w:rPr>
        <w:t>1° Leilão Virtual e Presencial</w:t>
      </w:r>
      <w:r w:rsidRPr="006453B2">
        <w:rPr>
          <w:rFonts w:ascii="Arial" w:hAnsi="Arial" w:cs="Arial"/>
          <w:sz w:val="24"/>
          <w:szCs w:val="24"/>
        </w:rPr>
        <w:br/>
      </w:r>
      <w:r w:rsidRPr="006453B2">
        <w:rPr>
          <w:rFonts w:ascii="Arial" w:hAnsi="Arial" w:cs="Arial"/>
          <w:b/>
          <w:bCs/>
          <w:sz w:val="24"/>
          <w:szCs w:val="24"/>
        </w:rPr>
        <w:t>Data e Hora:</w:t>
      </w:r>
      <w:r w:rsidRPr="006453B2">
        <w:rPr>
          <w:rFonts w:ascii="Arial" w:hAnsi="Arial" w:cs="Arial"/>
          <w:sz w:val="24"/>
          <w:szCs w:val="24"/>
        </w:rPr>
        <w:t xml:space="preserve"> 15/07/2026, às 14h00.</w:t>
      </w:r>
      <w:r w:rsidRPr="006453B2">
        <w:rPr>
          <w:rFonts w:ascii="Arial" w:hAnsi="Arial" w:cs="Arial"/>
          <w:sz w:val="24"/>
          <w:szCs w:val="24"/>
        </w:rPr>
        <w:br/>
      </w:r>
      <w:r w:rsidRPr="006453B2">
        <w:rPr>
          <w:rFonts w:ascii="Arial" w:hAnsi="Arial" w:cs="Arial"/>
          <w:b/>
          <w:bCs/>
          <w:sz w:val="24"/>
          <w:szCs w:val="24"/>
        </w:rPr>
        <w:t>Local Presencial:</w:t>
      </w:r>
      <w:r w:rsidRPr="006453B2">
        <w:rPr>
          <w:rFonts w:ascii="Arial" w:hAnsi="Arial" w:cs="Arial"/>
          <w:sz w:val="24"/>
          <w:szCs w:val="24"/>
        </w:rPr>
        <w:t xml:space="preserve"> Rua Sacadura Cabral, nº 680, Vila Oeste, Belo Horizonte/MG.</w:t>
      </w:r>
      <w:r w:rsidRPr="006453B2">
        <w:rPr>
          <w:rFonts w:ascii="Arial" w:hAnsi="Arial" w:cs="Arial"/>
          <w:sz w:val="24"/>
          <w:szCs w:val="24"/>
        </w:rPr>
        <w:br/>
      </w:r>
      <w:r w:rsidRPr="006453B2">
        <w:rPr>
          <w:rFonts w:ascii="Arial" w:hAnsi="Arial" w:cs="Arial"/>
          <w:b/>
          <w:bCs/>
          <w:sz w:val="24"/>
          <w:szCs w:val="24"/>
        </w:rPr>
        <w:t>Modalidade:</w:t>
      </w:r>
      <w:r w:rsidRPr="006453B2">
        <w:rPr>
          <w:rFonts w:ascii="Arial" w:hAnsi="Arial" w:cs="Arial"/>
          <w:sz w:val="24"/>
          <w:szCs w:val="24"/>
        </w:rPr>
        <w:t xml:space="preserve"> Virtual e Presencial.</w:t>
      </w:r>
    </w:p>
    <w:p w:rsidR="006453B2" w:rsidRPr="006453B2" w:rsidRDefault="006453B2" w:rsidP="006453B2">
      <w:pPr>
        <w:pStyle w:val="SemEspaamento"/>
        <w:spacing w:line="276" w:lineRule="auto"/>
        <w:rPr>
          <w:rFonts w:ascii="Arial" w:hAnsi="Arial" w:cs="Arial"/>
          <w:sz w:val="24"/>
          <w:szCs w:val="24"/>
        </w:rPr>
      </w:pPr>
    </w:p>
    <w:p w:rsidR="006453B2" w:rsidRPr="006453B2" w:rsidRDefault="006453B2" w:rsidP="006453B2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6453B2">
        <w:rPr>
          <w:rFonts w:ascii="Arial" w:hAnsi="Arial" w:cs="Arial"/>
          <w:b/>
          <w:bCs/>
          <w:sz w:val="24"/>
          <w:szCs w:val="24"/>
        </w:rPr>
        <w:t>DATA E LOCAL DO LEILÃO</w:t>
      </w:r>
    </w:p>
    <w:p w:rsidR="006453B2" w:rsidRPr="006453B2" w:rsidRDefault="006453B2" w:rsidP="006453B2">
      <w:pPr>
        <w:spacing w:line="276" w:lineRule="auto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br/>
      </w:r>
      <w:r w:rsidRPr="006453B2">
        <w:rPr>
          <w:rFonts w:ascii="Arial" w:hAnsi="Arial" w:cs="Arial"/>
          <w:b/>
          <w:bCs/>
          <w:sz w:val="24"/>
          <w:szCs w:val="24"/>
        </w:rPr>
        <w:t>2°Leilão Virtual e Presencial</w:t>
      </w:r>
      <w:r w:rsidRPr="006453B2">
        <w:rPr>
          <w:rFonts w:ascii="Arial" w:hAnsi="Arial" w:cs="Arial"/>
          <w:sz w:val="24"/>
          <w:szCs w:val="24"/>
        </w:rPr>
        <w:br/>
      </w:r>
      <w:r w:rsidRPr="006453B2">
        <w:rPr>
          <w:rFonts w:ascii="Arial" w:hAnsi="Arial" w:cs="Arial"/>
          <w:b/>
          <w:bCs/>
          <w:sz w:val="24"/>
          <w:szCs w:val="24"/>
        </w:rPr>
        <w:t>Data e Hora:</w:t>
      </w:r>
      <w:r w:rsidRPr="006453B2">
        <w:rPr>
          <w:rFonts w:ascii="Arial" w:hAnsi="Arial" w:cs="Arial"/>
          <w:sz w:val="24"/>
          <w:szCs w:val="24"/>
        </w:rPr>
        <w:t xml:space="preserve"> 13/08/2026, às 14h00.</w:t>
      </w:r>
      <w:r w:rsidRPr="006453B2">
        <w:rPr>
          <w:rFonts w:ascii="Arial" w:hAnsi="Arial" w:cs="Arial"/>
          <w:sz w:val="24"/>
          <w:szCs w:val="24"/>
        </w:rPr>
        <w:br/>
      </w:r>
      <w:r w:rsidRPr="006453B2">
        <w:rPr>
          <w:rFonts w:ascii="Arial" w:hAnsi="Arial" w:cs="Arial"/>
          <w:b/>
          <w:bCs/>
          <w:sz w:val="24"/>
          <w:szCs w:val="24"/>
        </w:rPr>
        <w:t>Local Presencial:</w:t>
      </w:r>
      <w:r w:rsidRPr="006453B2">
        <w:rPr>
          <w:rFonts w:ascii="Arial" w:hAnsi="Arial" w:cs="Arial"/>
          <w:sz w:val="24"/>
          <w:szCs w:val="24"/>
        </w:rPr>
        <w:t xml:space="preserve"> Rua Sacadura Cabral, nº 680, Vila Oeste, Belo Horizonte/MG.</w:t>
      </w:r>
      <w:r w:rsidRPr="006453B2">
        <w:rPr>
          <w:rFonts w:ascii="Arial" w:hAnsi="Arial" w:cs="Arial"/>
          <w:sz w:val="24"/>
          <w:szCs w:val="24"/>
        </w:rPr>
        <w:br/>
      </w:r>
      <w:r w:rsidRPr="006453B2">
        <w:rPr>
          <w:rFonts w:ascii="Arial" w:hAnsi="Arial" w:cs="Arial"/>
          <w:b/>
          <w:bCs/>
          <w:sz w:val="24"/>
          <w:szCs w:val="24"/>
        </w:rPr>
        <w:t>Modalidade:</w:t>
      </w:r>
      <w:r w:rsidRPr="006453B2">
        <w:rPr>
          <w:rFonts w:ascii="Arial" w:hAnsi="Arial" w:cs="Arial"/>
          <w:sz w:val="24"/>
          <w:szCs w:val="24"/>
        </w:rPr>
        <w:t xml:space="preserve"> Virtual e Presencial.</w:t>
      </w:r>
    </w:p>
    <w:p w:rsidR="006453B2" w:rsidRPr="006453B2" w:rsidRDefault="006453B2" w:rsidP="006453B2">
      <w:pPr>
        <w:pStyle w:val="SemEspaamento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b/>
          <w:sz w:val="24"/>
          <w:szCs w:val="24"/>
        </w:rPr>
        <w:t xml:space="preserve">INFORMAÇÕES: </w:t>
      </w:r>
      <w:r w:rsidRPr="006453B2">
        <w:rPr>
          <w:rFonts w:ascii="Arial" w:hAnsi="Arial" w:cs="Arial"/>
          <w:sz w:val="24"/>
          <w:szCs w:val="24"/>
        </w:rPr>
        <w:t xml:space="preserve">Através da plataforma eletrônica www.arnaldoleiloes.com.br/ ou pelo e-mail arnaldoleiloes@gmail.com.br ou pelos telefones (31) 9992-5828.  </w:t>
      </w:r>
    </w:p>
    <w:p w:rsidR="006453B2" w:rsidRPr="006453B2" w:rsidRDefault="006453B2" w:rsidP="006453B2">
      <w:pPr>
        <w:pBdr>
          <w:bottom w:val="single" w:sz="4" w:space="1" w:color="000000"/>
        </w:pBdr>
        <w:spacing w:line="276" w:lineRule="auto"/>
        <w:rPr>
          <w:rFonts w:ascii="Arial" w:hAnsi="Arial" w:cs="Arial"/>
          <w:sz w:val="24"/>
          <w:szCs w:val="24"/>
        </w:rPr>
      </w:pPr>
    </w:p>
    <w:p w:rsidR="006453B2" w:rsidRPr="006453B2" w:rsidRDefault="006453B2" w:rsidP="006453B2">
      <w:pPr>
        <w:spacing w:line="276" w:lineRule="auto"/>
        <w:jc w:val="both"/>
        <w:rPr>
          <w:rFonts w:ascii="Arial" w:hAnsi="Arial" w:cs="Arial"/>
          <w:color w:val="FF0000"/>
          <w:sz w:val="24"/>
          <w:szCs w:val="24"/>
        </w:rPr>
      </w:pPr>
      <w:r w:rsidRPr="006453B2">
        <w:rPr>
          <w:rFonts w:ascii="Arial" w:hAnsi="Arial" w:cs="Arial"/>
          <w:color w:val="FF0000"/>
          <w:sz w:val="24"/>
          <w:szCs w:val="24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6453B2" w:rsidRPr="006453B2" w:rsidRDefault="006453B2" w:rsidP="006453B2">
      <w:pPr>
        <w:pBdr>
          <w:bottom w:val="single" w:sz="4" w:space="1" w:color="000000"/>
        </w:pBdr>
        <w:spacing w:line="276" w:lineRule="auto"/>
        <w:rPr>
          <w:rFonts w:ascii="Arial" w:hAnsi="Arial" w:cs="Arial"/>
          <w:b/>
          <w:bCs/>
          <w:sz w:val="24"/>
          <w:szCs w:val="24"/>
        </w:rPr>
      </w:pPr>
    </w:p>
    <w:p w:rsidR="006453B2" w:rsidRPr="006453B2" w:rsidRDefault="006453B2" w:rsidP="006453B2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6453B2">
        <w:rPr>
          <w:rFonts w:ascii="Arial" w:hAnsi="Arial" w:cs="Arial"/>
          <w:b/>
          <w:bCs/>
          <w:sz w:val="24"/>
          <w:szCs w:val="24"/>
        </w:rPr>
        <w:t>DESCRIÇÃO DO BEM PENHORADO:</w:t>
      </w:r>
    </w:p>
    <w:p w:rsidR="006453B2" w:rsidRDefault="006453B2" w:rsidP="006453B2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ITEM 01- </w:t>
      </w:r>
      <w:r w:rsidRPr="006453B2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196 (cento e noventa e seis) vasilhames P13 (botijões de gás), usados, vazios, em regular estado, avaliados em R$100,00 cada, totalizando R$19.600 (dezenove mil e seiscentos reais); </w:t>
      </w:r>
    </w:p>
    <w:p w:rsidR="006453B2" w:rsidRDefault="006453B2" w:rsidP="006453B2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ITEM </w:t>
      </w:r>
      <w:r w:rsidRPr="006453B2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 xml:space="preserve">2) 14 (quatorze) vasilhames P45 (botijões de gás), usados, vazios, em regular estado, avaliados em R$50,00 cada, totalizando R$700,00 (setecentos reais) o conjunto; </w:t>
      </w:r>
    </w:p>
    <w:p w:rsidR="006453B2" w:rsidRPr="006453B2" w:rsidRDefault="006453B2" w:rsidP="006453B2">
      <w:pPr>
        <w:suppressAutoHyphens w:val="0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lastRenderedPageBreak/>
        <w:t xml:space="preserve">ITEM </w:t>
      </w:r>
      <w:r w:rsidRPr="006453B2">
        <w:rPr>
          <w:rFonts w:ascii="Arial" w:eastAsia="Times New Roman" w:hAnsi="Arial" w:cs="Arial"/>
          <w:color w:val="000000"/>
          <w:kern w:val="0"/>
          <w:sz w:val="24"/>
          <w:szCs w:val="24"/>
          <w:lang w:eastAsia="pt-BR"/>
          <w14:ligatures w14:val="none"/>
        </w:rPr>
        <w:t>3) 10 (dez) vasilhames P20 (botijão de gás), usados, vazios, regular estado, avaliados em R$800,00 cada, totalizando R$8.000,00 (oito mil reais) o conjunto.</w:t>
      </w:r>
    </w:p>
    <w:p w:rsidR="006453B2" w:rsidRPr="006453B2" w:rsidRDefault="006453B2" w:rsidP="006453B2">
      <w:pPr>
        <w:pStyle w:val="NormalWeb"/>
        <w:spacing w:before="280" w:after="280" w:line="276" w:lineRule="auto"/>
        <w:jc w:val="both"/>
        <w:rPr>
          <w:rFonts w:ascii="Arial" w:hAnsi="Arial" w:cs="Arial"/>
          <w:color w:val="000000"/>
        </w:rPr>
      </w:pPr>
      <w:bookmarkStart w:id="0" w:name="_GoBack"/>
      <w:bookmarkEnd w:id="0"/>
      <w:r w:rsidRPr="006453B2">
        <w:rPr>
          <w:rFonts w:ascii="Arial" w:hAnsi="Arial" w:cs="Arial"/>
          <w:color w:val="000000"/>
        </w:rPr>
        <w:t>Avaliado R$28.300,00 (vinte e oito mil e trezentos reais).</w:t>
      </w:r>
    </w:p>
    <w:p w:rsidR="006453B2" w:rsidRPr="006453B2" w:rsidRDefault="006453B2" w:rsidP="006453B2">
      <w:pPr>
        <w:pStyle w:val="NormalWeb"/>
        <w:spacing w:before="280" w:after="280" w:line="276" w:lineRule="auto"/>
        <w:jc w:val="both"/>
        <w:rPr>
          <w:rFonts w:ascii="Arial" w:hAnsi="Arial" w:cs="Arial"/>
          <w:color w:val="000000"/>
        </w:rPr>
      </w:pPr>
      <w:r w:rsidRPr="006453B2">
        <w:rPr>
          <w:rFonts w:ascii="Arial" w:hAnsi="Arial" w:cs="Arial"/>
          <w:b/>
          <w:bCs/>
        </w:rPr>
        <w:t>LOCALIZAÇÃO:</w:t>
      </w:r>
      <w:r w:rsidRPr="006453B2">
        <w:rPr>
          <w:rFonts w:ascii="Arial" w:hAnsi="Arial" w:cs="Arial"/>
          <w:bCs/>
        </w:rPr>
        <w:t xml:space="preserve"> </w:t>
      </w:r>
      <w:r w:rsidRPr="006453B2">
        <w:rPr>
          <w:rFonts w:ascii="Arial" w:hAnsi="Arial" w:cs="Arial"/>
          <w:color w:val="000000"/>
        </w:rPr>
        <w:t>Avenida Henfil, nº 120 – Serrano,</w:t>
      </w:r>
      <w:r w:rsidRPr="006453B2">
        <w:rPr>
          <w:rFonts w:ascii="Arial" w:hAnsi="Arial" w:cs="Arial"/>
          <w:color w:val="000000"/>
        </w:rPr>
        <w:t xml:space="preserve"> </w:t>
      </w:r>
      <w:r w:rsidRPr="006453B2">
        <w:rPr>
          <w:rFonts w:ascii="Arial" w:hAnsi="Arial" w:cs="Arial"/>
          <w:color w:val="000000"/>
        </w:rPr>
        <w:t xml:space="preserve">Belo Horizonte/MG. </w:t>
      </w:r>
    </w:p>
    <w:p w:rsidR="006453B2" w:rsidRPr="006453B2" w:rsidRDefault="006453B2" w:rsidP="006453B2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453B2">
        <w:rPr>
          <w:rFonts w:ascii="Arial" w:hAnsi="Arial" w:cs="Arial"/>
          <w:b/>
          <w:bCs/>
          <w:sz w:val="24"/>
          <w:szCs w:val="24"/>
        </w:rPr>
        <w:t>OBSERVAÇÕES: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 xml:space="preserve">O leilão estará a cargo do leiloeiro oficial </w:t>
      </w:r>
      <w:r w:rsidRPr="006453B2">
        <w:rPr>
          <w:rFonts w:ascii="Arial" w:hAnsi="Arial" w:cs="Arial"/>
          <w:b/>
          <w:bCs/>
          <w:sz w:val="24"/>
          <w:szCs w:val="24"/>
        </w:rPr>
        <w:t xml:space="preserve">Arnaldo Emílio </w:t>
      </w:r>
      <w:proofErr w:type="spellStart"/>
      <w:r w:rsidRPr="006453B2">
        <w:rPr>
          <w:rFonts w:ascii="Arial" w:hAnsi="Arial" w:cs="Arial"/>
          <w:b/>
          <w:bCs/>
          <w:sz w:val="24"/>
          <w:szCs w:val="24"/>
        </w:rPr>
        <w:t>Colombarolli</w:t>
      </w:r>
      <w:proofErr w:type="spellEnd"/>
      <w:r w:rsidRPr="006453B2">
        <w:rPr>
          <w:rFonts w:ascii="Arial" w:hAnsi="Arial" w:cs="Arial"/>
          <w:sz w:val="24"/>
          <w:szCs w:val="24"/>
        </w:rPr>
        <w:t xml:space="preserve">, matrícula </w:t>
      </w:r>
      <w:proofErr w:type="spellStart"/>
      <w:r w:rsidRPr="006453B2">
        <w:rPr>
          <w:rFonts w:ascii="Arial" w:hAnsi="Arial" w:cs="Arial"/>
          <w:sz w:val="24"/>
          <w:szCs w:val="24"/>
        </w:rPr>
        <w:t>Jucemg</w:t>
      </w:r>
      <w:proofErr w:type="spellEnd"/>
      <w:r w:rsidRPr="006453B2">
        <w:rPr>
          <w:rFonts w:ascii="Arial" w:hAnsi="Arial" w:cs="Arial"/>
          <w:sz w:val="24"/>
          <w:szCs w:val="24"/>
        </w:rPr>
        <w:t xml:space="preserve"> nº 813 (</w:t>
      </w:r>
      <w:hyperlink r:id="rId5" w:tgtFrame="_new">
        <w:r w:rsidRPr="006453B2">
          <w:rPr>
            <w:rStyle w:val="Hyperlink"/>
            <w:rFonts w:ascii="Arial" w:hAnsi="Arial" w:cs="Arial"/>
            <w:sz w:val="24"/>
            <w:szCs w:val="24"/>
          </w:rPr>
          <w:t>www.arnaldoleiloes.com.br</w:t>
        </w:r>
      </w:hyperlink>
      <w:r w:rsidRPr="006453B2">
        <w:rPr>
          <w:rFonts w:ascii="Arial" w:hAnsi="Arial" w:cs="Arial"/>
          <w:sz w:val="24"/>
          <w:szCs w:val="24"/>
        </w:rPr>
        <w:t>), a ser realizado no local, data e horário acima especificados.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 xml:space="preserve">O preço mínimo de alienação é 50% do valor da avaliação, nos termos do </w:t>
      </w:r>
      <w:r w:rsidRPr="006453B2">
        <w:rPr>
          <w:rFonts w:ascii="Arial" w:hAnsi="Arial" w:cs="Arial"/>
          <w:color w:val="0A0A0A"/>
          <w:sz w:val="24"/>
          <w:szCs w:val="24"/>
          <w:shd w:val="clear" w:color="auto" w:fill="FFFFFF"/>
        </w:rPr>
        <w:t>(Art. 891, parágrafo único do CPC)</w:t>
      </w:r>
      <w:r w:rsidRPr="006453B2">
        <w:rPr>
          <w:rFonts w:ascii="Arial" w:hAnsi="Arial" w:cs="Arial"/>
          <w:sz w:val="24"/>
          <w:szCs w:val="24"/>
        </w:rPr>
        <w:t>, quanto a comissão do leiloeiro será de 5</w:t>
      </w:r>
      <w:r w:rsidRPr="006453B2">
        <w:rPr>
          <w:rFonts w:ascii="Arial" w:hAnsi="Arial" w:cs="Arial"/>
          <w:b/>
          <w:bCs/>
          <w:sz w:val="24"/>
          <w:szCs w:val="24"/>
        </w:rPr>
        <w:t>%</w:t>
      </w:r>
      <w:r w:rsidRPr="006453B2">
        <w:rPr>
          <w:rFonts w:ascii="Arial" w:hAnsi="Arial" w:cs="Arial"/>
          <w:sz w:val="24"/>
          <w:szCs w:val="24"/>
        </w:rPr>
        <w:t xml:space="preserve"> sobre o valor da arrematação, a ser paga pelo arrematante, remitente ou adjudicante, o boleto de pagamento será expedido no dia seguinte ao leilão, o qual deverá ser quitado em 24 horas após sua expedição. 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 xml:space="preserve">Os interessados em participar do leilão </w:t>
      </w:r>
      <w:r w:rsidRPr="006453B2">
        <w:rPr>
          <w:rFonts w:ascii="Arial" w:hAnsi="Arial" w:cs="Arial"/>
          <w:b/>
          <w:sz w:val="24"/>
          <w:szCs w:val="24"/>
        </w:rPr>
        <w:t>PRESENCIAL</w:t>
      </w:r>
      <w:r w:rsidRPr="006453B2">
        <w:rPr>
          <w:rFonts w:ascii="Arial" w:hAnsi="Arial" w:cs="Arial"/>
          <w:sz w:val="24"/>
          <w:szCs w:val="24"/>
        </w:rPr>
        <w:t xml:space="preserve"> devem apresentar </w:t>
      </w:r>
      <w:r w:rsidRPr="006453B2">
        <w:rPr>
          <w:rFonts w:ascii="Arial" w:hAnsi="Arial" w:cs="Arial"/>
          <w:b/>
          <w:bCs/>
          <w:sz w:val="24"/>
          <w:szCs w:val="24"/>
        </w:rPr>
        <w:t>documento de identificação</w:t>
      </w:r>
      <w:r w:rsidRPr="006453B2">
        <w:rPr>
          <w:rFonts w:ascii="Arial" w:hAnsi="Arial" w:cs="Arial"/>
          <w:sz w:val="24"/>
          <w:szCs w:val="24"/>
        </w:rPr>
        <w:t xml:space="preserve"> (cédula de identidade civil ou CNH, se pessoa física, ou contrato social e cédula de identidade ou CNH do representante legal, se pessoa jurídica).</w:t>
      </w:r>
    </w:p>
    <w:p w:rsidR="006453B2" w:rsidRPr="006453B2" w:rsidRDefault="006453B2" w:rsidP="006453B2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eastAsia="SimSun" w:hAnsi="Arial" w:cs="Arial"/>
          <w:sz w:val="24"/>
          <w:szCs w:val="24"/>
          <w:shd w:val="clear" w:color="auto" w:fill="FEFFFE"/>
          <w:lang w:eastAsia="zh-CN" w:bidi="hi-IN"/>
        </w:rPr>
      </w:pPr>
      <w:r w:rsidRPr="006453B2">
        <w:rPr>
          <w:rFonts w:ascii="Arial" w:eastAsia="SimSun" w:hAnsi="Arial" w:cs="Arial"/>
          <w:b/>
          <w:sz w:val="24"/>
          <w:szCs w:val="24"/>
          <w:shd w:val="clear" w:color="auto" w:fill="FEFFFE"/>
          <w:lang w:eastAsia="zh-CN" w:bidi="hi-IN"/>
        </w:rPr>
        <w:t xml:space="preserve">LEILÃO VIRTUAL- ON LINE - </w:t>
      </w:r>
      <w:r w:rsidRPr="006453B2">
        <w:rPr>
          <w:rFonts w:ascii="Arial" w:eastAsia="SimSun" w:hAnsi="Arial" w:cs="Arial"/>
          <w:sz w:val="24"/>
          <w:szCs w:val="24"/>
          <w:shd w:val="clear" w:color="auto" w:fill="FEFFFE"/>
          <w:lang w:eastAsia="zh-CN" w:bidi="hi-IN"/>
        </w:rPr>
        <w:t xml:space="preserve">O leilão TAMBÉM será realizado também na forma VIRTUAL com o cadastramento no site </w:t>
      </w:r>
      <w:hyperlink r:id="rId6" w:history="1">
        <w:r w:rsidRPr="006453B2">
          <w:rPr>
            <w:rStyle w:val="Hyperlink"/>
            <w:rFonts w:ascii="Arial" w:eastAsia="SimSun" w:hAnsi="Arial" w:cs="Arial"/>
            <w:sz w:val="24"/>
            <w:szCs w:val="24"/>
            <w:shd w:val="clear" w:color="auto" w:fill="FEFFFE"/>
            <w:lang w:eastAsia="zh-CN" w:bidi="hi-IN"/>
          </w:rPr>
          <w:t>WWW.arnaldoleiloes.com.br</w:t>
        </w:r>
      </w:hyperlink>
      <w:r w:rsidRPr="006453B2">
        <w:rPr>
          <w:rFonts w:ascii="Arial" w:eastAsia="SimSun" w:hAnsi="Arial" w:cs="Arial"/>
          <w:sz w:val="24"/>
          <w:szCs w:val="24"/>
          <w:shd w:val="clear" w:color="auto" w:fill="FEFFFE"/>
          <w:lang w:eastAsia="zh-CN" w:bidi="hi-IN"/>
        </w:rPr>
        <w:t xml:space="preserve">, com antecedência de no máximo 72 horas antes das datas marcadas para os leilões. </w:t>
      </w:r>
    </w:p>
    <w:p w:rsidR="006453B2" w:rsidRPr="006453B2" w:rsidRDefault="006453B2" w:rsidP="006453B2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eastAsia="SimSun" w:hAnsi="Arial" w:cs="Arial"/>
          <w:sz w:val="24"/>
          <w:szCs w:val="24"/>
          <w:shd w:val="clear" w:color="auto" w:fill="FEFFFE"/>
          <w:lang w:eastAsia="zh-CN" w:bidi="hi-IN"/>
        </w:rPr>
      </w:pPr>
    </w:p>
    <w:p w:rsidR="006453B2" w:rsidRPr="006453B2" w:rsidRDefault="006453B2" w:rsidP="006453B2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b/>
          <w:sz w:val="24"/>
          <w:szCs w:val="24"/>
        </w:rPr>
        <w:t>CADASTRO PRÉVIO PARA PARTICIPAÇÃO NO LEILÃO MODALIDADE ONLINE:</w:t>
      </w:r>
      <w:r w:rsidRPr="006453B2">
        <w:rPr>
          <w:rFonts w:ascii="Arial" w:hAnsi="Arial" w:cs="Arial"/>
          <w:sz w:val="24"/>
          <w:szCs w:val="24"/>
        </w:rPr>
        <w:t xml:space="preserve"> Na modalidade Internet (online) o interessado deve efetuar cadastro prévio no referido site para anuência às regras de participação dispostas e obtenção de "</w:t>
      </w:r>
      <w:proofErr w:type="spellStart"/>
      <w:r w:rsidRPr="006453B2">
        <w:rPr>
          <w:rFonts w:ascii="Arial" w:hAnsi="Arial" w:cs="Arial"/>
          <w:sz w:val="24"/>
          <w:szCs w:val="24"/>
        </w:rPr>
        <w:t>login</w:t>
      </w:r>
      <w:proofErr w:type="spellEnd"/>
      <w:r w:rsidRPr="006453B2">
        <w:rPr>
          <w:rFonts w:ascii="Arial" w:hAnsi="Arial" w:cs="Arial"/>
          <w:sz w:val="24"/>
          <w:szCs w:val="24"/>
        </w:rPr>
        <w:t>" e "senha", os quais possibilitarão de realização de lances em conformidade com as disposições neste edital.</w:t>
      </w:r>
    </w:p>
    <w:p w:rsidR="006453B2" w:rsidRPr="006453B2" w:rsidRDefault="006453B2" w:rsidP="006453B2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eastAsia="SimSun" w:hAnsi="Arial" w:cs="Arial"/>
          <w:sz w:val="24"/>
          <w:szCs w:val="24"/>
          <w:shd w:val="clear" w:color="auto" w:fill="FEFFFE"/>
          <w:lang w:eastAsia="zh-CN" w:bidi="hi-IN"/>
        </w:rPr>
      </w:pPr>
    </w:p>
    <w:p w:rsidR="006453B2" w:rsidRPr="006453B2" w:rsidRDefault="006453B2" w:rsidP="006453B2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6453B2">
        <w:rPr>
          <w:rFonts w:ascii="Arial" w:hAnsi="Arial" w:cs="Arial"/>
          <w:b/>
          <w:sz w:val="24"/>
          <w:szCs w:val="24"/>
          <w:shd w:val="clear" w:color="auto" w:fill="FFFFFF"/>
        </w:rPr>
        <w:t>ATENÇÃO NA REGRA DE FECHAMENTO DO LOTE</w:t>
      </w:r>
      <w:r w:rsidRPr="006453B2">
        <w:rPr>
          <w:rFonts w:ascii="Arial" w:hAnsi="Arial" w:cs="Arial"/>
          <w:sz w:val="24"/>
          <w:szCs w:val="24"/>
          <w:shd w:val="clear" w:color="auto" w:fill="FFFFFF"/>
        </w:rPr>
        <w:t>: Para lotes, com lance vencedor o encerramento será imediato, após o famoso “ dou-lhe uma, dou-lhe duas, dou-lhe três</w:t>
      </w:r>
      <w:proofErr w:type="gramStart"/>
      <w:r w:rsidRPr="006453B2">
        <w:rPr>
          <w:rFonts w:ascii="Arial" w:hAnsi="Arial" w:cs="Arial"/>
          <w:sz w:val="24"/>
          <w:szCs w:val="24"/>
          <w:shd w:val="clear" w:color="auto" w:fill="FFFFFF"/>
        </w:rPr>
        <w:t>”(</w:t>
      </w:r>
      <w:proofErr w:type="gramEnd"/>
      <w:r w:rsidRPr="006453B2">
        <w:rPr>
          <w:rFonts w:ascii="Arial" w:hAnsi="Arial" w:cs="Arial"/>
          <w:sz w:val="24"/>
          <w:szCs w:val="24"/>
          <w:shd w:val="clear" w:color="auto" w:fill="FFFFFF"/>
        </w:rPr>
        <w:t xml:space="preserve">que é o tempo  dado aos participantes para seguirem e retomarem a disputa de forma idônea. </w:t>
      </w:r>
    </w:p>
    <w:p w:rsidR="006453B2" w:rsidRPr="006453B2" w:rsidRDefault="006453B2" w:rsidP="006453B2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:rsidR="006453B2" w:rsidRPr="006453B2" w:rsidRDefault="006453B2" w:rsidP="006453B2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6453B2">
        <w:rPr>
          <w:rFonts w:ascii="Arial" w:hAnsi="Arial" w:cs="Arial"/>
          <w:b/>
          <w:sz w:val="24"/>
          <w:szCs w:val="24"/>
        </w:rPr>
        <w:t>ATENÇÃO AOS LANCES</w:t>
      </w:r>
      <w:r w:rsidRPr="006453B2">
        <w:rPr>
          <w:rFonts w:ascii="Arial" w:hAnsi="Arial" w:cs="Arial"/>
          <w:sz w:val="24"/>
          <w:szCs w:val="24"/>
        </w:rPr>
        <w:t xml:space="preserve"> - Os lances deverão ser ofertados pela rede Internet, através do portal </w:t>
      </w:r>
      <w:hyperlink r:id="rId7" w:history="1">
        <w:r w:rsidRPr="006453B2">
          <w:rPr>
            <w:rStyle w:val="Hyperlink"/>
            <w:rFonts w:ascii="Arial" w:hAnsi="Arial" w:cs="Arial"/>
            <w:sz w:val="24"/>
            <w:szCs w:val="24"/>
          </w:rPr>
          <w:t>www.arnaldoleiloes.com.br</w:t>
        </w:r>
      </w:hyperlink>
      <w:r w:rsidRPr="006453B2">
        <w:rPr>
          <w:rFonts w:ascii="Arial" w:hAnsi="Arial" w:cs="Arial"/>
          <w:sz w:val="24"/>
          <w:szCs w:val="24"/>
        </w:rPr>
        <w:t xml:space="preserve">, mediante cadastro, responsabilizando-se o participante pela utilização da senha de acesso que receber, </w:t>
      </w:r>
      <w:r w:rsidRPr="006453B2">
        <w:rPr>
          <w:rFonts w:ascii="Arial" w:hAnsi="Arial" w:cs="Arial"/>
          <w:b/>
          <w:sz w:val="24"/>
          <w:szCs w:val="24"/>
        </w:rPr>
        <w:t xml:space="preserve">não serão aceitos lances ou propostas enviadas por e-mail. </w:t>
      </w:r>
    </w:p>
    <w:p w:rsidR="006453B2" w:rsidRPr="006453B2" w:rsidRDefault="006453B2" w:rsidP="006453B2">
      <w:pPr>
        <w:pStyle w:val="SemEspaamento"/>
        <w:tabs>
          <w:tab w:val="num" w:pos="0"/>
          <w:tab w:val="left" w:pos="284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453B2" w:rsidRPr="006453B2" w:rsidRDefault="006453B2" w:rsidP="006453B2">
      <w:pPr>
        <w:pStyle w:val="SemEspaamento"/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b/>
          <w:sz w:val="24"/>
          <w:szCs w:val="24"/>
        </w:rPr>
        <w:lastRenderedPageBreak/>
        <w:t>SOBRE A PARTICIPAÇÃO DO PRETENDENTE:</w:t>
      </w:r>
      <w:r w:rsidRPr="006453B2">
        <w:rPr>
          <w:rFonts w:ascii="Arial" w:hAnsi="Arial" w:cs="Arial"/>
          <w:sz w:val="24"/>
          <w:szCs w:val="24"/>
        </w:rPr>
        <w:t xml:space="preserve"> A participação por meio eletrônico constitui faculdade personalíssima do licitante, não se responsabilizando este leiloeiro por eventuais problemas técnicos, operacionais ou falhas de conexão que venham a ocorrer durante o leilão e que impossibilitem, no todo ou em parte, a oportunidade de arrematar por essa modalidade. Se não houver expediente forense na data designada, o leilão será realizado no primeiro dia útil subsequente, no mesmo horário e local.   </w:t>
      </w:r>
    </w:p>
    <w:p w:rsidR="006453B2" w:rsidRPr="006453B2" w:rsidRDefault="006453B2" w:rsidP="006453B2">
      <w:pPr>
        <w:pStyle w:val="PargrafodaLista"/>
        <w:tabs>
          <w:tab w:val="num" w:pos="0"/>
          <w:tab w:val="left" w:pos="284"/>
        </w:tabs>
        <w:spacing w:line="276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 xml:space="preserve">O valor da arrematação deverá ser quitado </w:t>
      </w:r>
      <w:r w:rsidRPr="006453B2">
        <w:rPr>
          <w:rFonts w:ascii="Arial" w:hAnsi="Arial" w:cs="Arial"/>
          <w:b/>
          <w:bCs/>
          <w:sz w:val="24"/>
          <w:szCs w:val="24"/>
        </w:rPr>
        <w:t>preferencialmente à vista</w:t>
      </w:r>
      <w:r w:rsidRPr="006453B2">
        <w:rPr>
          <w:rFonts w:ascii="Arial" w:hAnsi="Arial" w:cs="Arial"/>
          <w:sz w:val="24"/>
          <w:szCs w:val="24"/>
        </w:rPr>
        <w:t>, mediante depósito à disposição do Juízo, conforme o art. 245, §1º do Provimento Geral Consolidado/TRT-3ª Região.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 xml:space="preserve">Em caso de </w:t>
      </w:r>
      <w:r w:rsidRPr="006453B2">
        <w:rPr>
          <w:rFonts w:ascii="Arial" w:hAnsi="Arial" w:cs="Arial"/>
          <w:b/>
          <w:bCs/>
          <w:sz w:val="24"/>
          <w:szCs w:val="24"/>
        </w:rPr>
        <w:t>desfeita da arrematação</w:t>
      </w:r>
      <w:r w:rsidRPr="006453B2">
        <w:rPr>
          <w:rFonts w:ascii="Arial" w:hAnsi="Arial" w:cs="Arial"/>
          <w:sz w:val="24"/>
          <w:szCs w:val="24"/>
        </w:rPr>
        <w:t xml:space="preserve">, remição ou adjudicação, os valores depositados serão </w:t>
      </w:r>
      <w:r w:rsidRPr="006453B2">
        <w:rPr>
          <w:rFonts w:ascii="Arial" w:hAnsi="Arial" w:cs="Arial"/>
          <w:b/>
          <w:bCs/>
          <w:sz w:val="24"/>
          <w:szCs w:val="24"/>
        </w:rPr>
        <w:t>restituídos ao arrematante</w:t>
      </w:r>
      <w:r w:rsidRPr="006453B2">
        <w:rPr>
          <w:rFonts w:ascii="Arial" w:hAnsi="Arial" w:cs="Arial"/>
          <w:sz w:val="24"/>
          <w:szCs w:val="24"/>
        </w:rPr>
        <w:t>, inclusive a comissão do leiloeiro, se for o caso.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 xml:space="preserve">Não será devida </w:t>
      </w:r>
      <w:r w:rsidRPr="006453B2">
        <w:rPr>
          <w:rFonts w:ascii="Arial" w:hAnsi="Arial" w:cs="Arial"/>
          <w:b/>
          <w:bCs/>
          <w:sz w:val="24"/>
          <w:szCs w:val="24"/>
        </w:rPr>
        <w:t>comissão ao leiloeiro</w:t>
      </w:r>
      <w:r w:rsidRPr="006453B2">
        <w:rPr>
          <w:rFonts w:ascii="Arial" w:hAnsi="Arial" w:cs="Arial"/>
          <w:sz w:val="24"/>
          <w:szCs w:val="24"/>
        </w:rPr>
        <w:t xml:space="preserve"> na hipótese de desistência de que trata o art. </w:t>
      </w:r>
      <w:proofErr w:type="gramStart"/>
      <w:r w:rsidRPr="006453B2">
        <w:rPr>
          <w:rFonts w:ascii="Arial" w:hAnsi="Arial" w:cs="Arial"/>
          <w:sz w:val="24"/>
          <w:szCs w:val="24"/>
        </w:rPr>
        <w:t>775/CPC anulação</w:t>
      </w:r>
      <w:proofErr w:type="gramEnd"/>
      <w:r w:rsidRPr="006453B2">
        <w:rPr>
          <w:rFonts w:ascii="Arial" w:hAnsi="Arial" w:cs="Arial"/>
          <w:sz w:val="24"/>
          <w:szCs w:val="24"/>
        </w:rPr>
        <w:t xml:space="preserve"> ou ineficácia da arrematação ou resultado negativo do leilão.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b/>
          <w:bCs/>
          <w:sz w:val="24"/>
          <w:szCs w:val="24"/>
        </w:rPr>
        <w:t>Em caso de remição ou adjudicação</w:t>
      </w:r>
      <w:r w:rsidRPr="006453B2">
        <w:rPr>
          <w:rFonts w:ascii="Arial" w:hAnsi="Arial" w:cs="Arial"/>
          <w:sz w:val="24"/>
          <w:szCs w:val="24"/>
        </w:rPr>
        <w:t>, o leiloeiro será remunerado pelo remetente ou adjudicante, com pagamento devido no ato da remição ou antes da assinatura da carta de adjudicação.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 xml:space="preserve">Se houver </w:t>
      </w:r>
      <w:r w:rsidRPr="006453B2">
        <w:rPr>
          <w:rFonts w:ascii="Arial" w:hAnsi="Arial" w:cs="Arial"/>
          <w:b/>
          <w:bCs/>
          <w:sz w:val="24"/>
          <w:szCs w:val="24"/>
        </w:rPr>
        <w:t>acordo ou remição após o leilão</w:t>
      </w:r>
      <w:r w:rsidRPr="006453B2">
        <w:rPr>
          <w:rFonts w:ascii="Arial" w:hAnsi="Arial" w:cs="Arial"/>
          <w:sz w:val="24"/>
          <w:szCs w:val="24"/>
        </w:rPr>
        <w:t>, o leiloeiro fará jus à comissão, conforme o art. 246, §1º do Provimento Geral Consolidado/TRT-3ª Região.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b/>
          <w:bCs/>
          <w:sz w:val="24"/>
          <w:szCs w:val="24"/>
        </w:rPr>
        <w:t>Registre-se que a apresentação de proposta de parcelamento por escrito não suspenderá a realização do leilão e será apreciada, oportunamente, pelo Juízo.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>A proposta de parcelamento SOMENTE PARA BENS IMÓVEIS, deverá conter, em qualquer hipótese, oferta de pagamento de pelo menos 25% do valor do lance à vista e o restante em até 12</w:t>
      </w:r>
      <w:r w:rsidRPr="006453B2">
        <w:rPr>
          <w:rFonts w:ascii="Arial" w:hAnsi="Arial" w:cs="Arial"/>
          <w:b/>
          <w:bCs/>
          <w:sz w:val="24"/>
          <w:szCs w:val="24"/>
        </w:rPr>
        <w:t xml:space="preserve"> (doze) meses</w:t>
      </w:r>
      <w:r w:rsidRPr="006453B2">
        <w:rPr>
          <w:rFonts w:ascii="Arial" w:hAnsi="Arial" w:cs="Arial"/>
          <w:sz w:val="24"/>
          <w:szCs w:val="24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b/>
          <w:sz w:val="24"/>
          <w:szCs w:val="24"/>
        </w:rPr>
        <w:t>Critério de Desempate entre lances:</w:t>
      </w:r>
      <w:r w:rsidRPr="006453B2">
        <w:rPr>
          <w:rFonts w:ascii="Arial" w:hAnsi="Arial" w:cs="Arial"/>
          <w:sz w:val="24"/>
          <w:szCs w:val="24"/>
        </w:rPr>
        <w:t xml:space="preserve"> Em caso de lances simultâneos e de igual valor, terá preferência o lance realizado na modalidade presencial. Persistindo o empate entre lances da mesma modalidade, prevalecerá aquele que for registrado primeiro pelo sistema ou pelo leiloeiro. 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b/>
          <w:bCs/>
          <w:sz w:val="24"/>
          <w:szCs w:val="24"/>
        </w:rPr>
        <w:t>Cancelamento do leilão</w:t>
      </w:r>
      <w:r w:rsidRPr="006453B2">
        <w:rPr>
          <w:rFonts w:ascii="Arial" w:hAnsi="Arial" w:cs="Arial"/>
          <w:sz w:val="24"/>
          <w:szCs w:val="24"/>
        </w:rPr>
        <w:t xml:space="preserve">: Se o leilão for cancelado por motivo de acordo, após a publicação do edital e antes da realização do leilão, serão arbitrados </w:t>
      </w:r>
      <w:r w:rsidRPr="006453B2">
        <w:rPr>
          <w:rFonts w:ascii="Arial" w:hAnsi="Arial" w:cs="Arial"/>
          <w:b/>
          <w:bCs/>
          <w:sz w:val="24"/>
          <w:szCs w:val="24"/>
        </w:rPr>
        <w:lastRenderedPageBreak/>
        <w:t>honorários de 2%</w:t>
      </w:r>
      <w:r w:rsidRPr="006453B2">
        <w:rPr>
          <w:rFonts w:ascii="Arial" w:hAnsi="Arial" w:cs="Arial"/>
          <w:sz w:val="24"/>
          <w:szCs w:val="24"/>
        </w:rPr>
        <w:t xml:space="preserve"> sobre o valor da avaliação do bem, a ser custeado pelo Executado, como ressarcimento pelas despesas e serviços prestados.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 xml:space="preserve">O arrematante não poderá alegar desconhecimento das condições do leilão ou das características do bem, sendo de sua responsabilidade verificar </w:t>
      </w:r>
      <w:r w:rsidRPr="006453B2">
        <w:rPr>
          <w:rFonts w:ascii="Arial" w:hAnsi="Arial" w:cs="Arial"/>
          <w:b/>
          <w:bCs/>
          <w:sz w:val="24"/>
          <w:szCs w:val="24"/>
        </w:rPr>
        <w:t>encargos sobre o bem</w:t>
      </w:r>
      <w:r w:rsidRPr="006453B2">
        <w:rPr>
          <w:rFonts w:ascii="Arial" w:hAnsi="Arial" w:cs="Arial"/>
          <w:sz w:val="24"/>
          <w:szCs w:val="24"/>
        </w:rPr>
        <w:t>, mesmo que não expressos no edital.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6453B2">
        <w:rPr>
          <w:rFonts w:ascii="Arial" w:hAnsi="Arial" w:cs="Arial"/>
          <w:sz w:val="24"/>
          <w:szCs w:val="24"/>
        </w:rPr>
        <w:t>O(</w:t>
      </w:r>
      <w:proofErr w:type="gramEnd"/>
      <w:r w:rsidRPr="006453B2">
        <w:rPr>
          <w:rFonts w:ascii="Arial" w:hAnsi="Arial" w:cs="Arial"/>
          <w:sz w:val="24"/>
          <w:szCs w:val="24"/>
        </w:rPr>
        <w:t>s) bem(</w:t>
      </w:r>
      <w:proofErr w:type="spellStart"/>
      <w:r w:rsidRPr="006453B2">
        <w:rPr>
          <w:rFonts w:ascii="Arial" w:hAnsi="Arial" w:cs="Arial"/>
          <w:sz w:val="24"/>
          <w:szCs w:val="24"/>
        </w:rPr>
        <w:t>ns</w:t>
      </w:r>
      <w:proofErr w:type="spellEnd"/>
      <w:r w:rsidRPr="006453B2">
        <w:rPr>
          <w:rFonts w:ascii="Arial" w:hAnsi="Arial" w:cs="Arial"/>
          <w:sz w:val="24"/>
          <w:szCs w:val="24"/>
        </w:rPr>
        <w:t>) será(</w:t>
      </w:r>
      <w:proofErr w:type="spellStart"/>
      <w:r w:rsidRPr="006453B2">
        <w:rPr>
          <w:rFonts w:ascii="Arial" w:hAnsi="Arial" w:cs="Arial"/>
          <w:sz w:val="24"/>
          <w:szCs w:val="24"/>
        </w:rPr>
        <w:t>ão</w:t>
      </w:r>
      <w:proofErr w:type="spellEnd"/>
      <w:r w:rsidRPr="006453B2">
        <w:rPr>
          <w:rFonts w:ascii="Arial" w:hAnsi="Arial" w:cs="Arial"/>
          <w:sz w:val="24"/>
          <w:szCs w:val="24"/>
        </w:rPr>
        <w:t xml:space="preserve">) </w:t>
      </w:r>
      <w:r w:rsidRPr="006453B2">
        <w:rPr>
          <w:rFonts w:ascii="Arial" w:hAnsi="Arial" w:cs="Arial"/>
          <w:b/>
          <w:bCs/>
          <w:sz w:val="24"/>
          <w:szCs w:val="24"/>
        </w:rPr>
        <w:t>vendido(s) no estado de conservação em que se encontra(m)</w:t>
      </w:r>
      <w:r w:rsidRPr="006453B2">
        <w:rPr>
          <w:rFonts w:ascii="Arial" w:hAnsi="Arial" w:cs="Arial"/>
          <w:sz w:val="24"/>
          <w:szCs w:val="24"/>
        </w:rPr>
        <w:t xml:space="preserve">, sem garantia. É de responsabilidade do interessado verificar as condições do bem. 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>A alienação será feita em caráter 'ad corpus' e no estado de conservação em que se encontra. O interessado declara ter ciência de que a verificação de eventuais débitos incidentes sobre as matrículas, bem como a situação de ocupação do imóvel, é de sua exclusiva responsabilidade, não podendo alegar desconhecimento posterior para fins de desistência.</w:t>
      </w:r>
    </w:p>
    <w:p w:rsidR="006453B2" w:rsidRPr="006453B2" w:rsidRDefault="006453B2" w:rsidP="006453B2">
      <w:pPr>
        <w:numPr>
          <w:ilvl w:val="0"/>
          <w:numId w:val="1"/>
        </w:numPr>
        <w:shd w:val="clear" w:color="auto" w:fill="FFFFFF"/>
        <w:tabs>
          <w:tab w:val="clear" w:pos="720"/>
          <w:tab w:val="num" w:pos="567"/>
        </w:tabs>
        <w:suppressAutoHyphens w:val="0"/>
        <w:spacing w:after="0" w:line="276" w:lineRule="auto"/>
        <w:ind w:left="0" w:firstLine="0"/>
        <w:jc w:val="both"/>
        <w:rPr>
          <w:rFonts w:ascii="Arial" w:eastAsia="Times New Roman" w:hAnsi="Arial" w:cs="Arial"/>
          <w:color w:val="0A0A0A"/>
          <w:kern w:val="0"/>
          <w:sz w:val="24"/>
          <w:szCs w:val="24"/>
          <w:lang w:eastAsia="pt-BR"/>
          <w14:ligatures w14:val="none"/>
        </w:rPr>
      </w:pPr>
      <w:r w:rsidRPr="006453B2">
        <w:rPr>
          <w:rFonts w:ascii="Arial" w:eastAsia="Times New Roman" w:hAnsi="Arial" w:cs="Arial"/>
          <w:b/>
          <w:bCs/>
          <w:color w:val="0A0A0A"/>
          <w:kern w:val="0"/>
          <w:sz w:val="24"/>
          <w:szCs w:val="24"/>
          <w:lang w:eastAsia="pt-BR"/>
          <w14:ligatures w14:val="none"/>
        </w:rPr>
        <w:t>Imissão na posse:</w:t>
      </w:r>
      <w:r w:rsidRPr="006453B2">
        <w:rPr>
          <w:rFonts w:ascii="Arial" w:eastAsia="Times New Roman" w:hAnsi="Arial" w:cs="Arial"/>
          <w:color w:val="0A0A0A"/>
          <w:kern w:val="0"/>
          <w:sz w:val="24"/>
          <w:szCs w:val="24"/>
          <w:lang w:eastAsia="pt-BR"/>
          <w14:ligatures w14:val="none"/>
        </w:rPr>
        <w:t> Eventuais medidas judiciais ou extrajudiciais necessárias para a desocupação, bem como custos decorrentes, serão de inteira e exclusiva responsabilidade do arrematante.</w:t>
      </w:r>
    </w:p>
    <w:p w:rsidR="006453B2" w:rsidRPr="006453B2" w:rsidRDefault="006453B2" w:rsidP="006453B2">
      <w:pPr>
        <w:tabs>
          <w:tab w:val="left" w:pos="284"/>
          <w:tab w:val="left" w:pos="426"/>
          <w:tab w:val="num" w:pos="567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 xml:space="preserve">O valor total da </w:t>
      </w:r>
      <w:r w:rsidRPr="006453B2">
        <w:rPr>
          <w:rFonts w:ascii="Arial" w:hAnsi="Arial" w:cs="Arial"/>
          <w:b/>
          <w:bCs/>
          <w:sz w:val="24"/>
          <w:szCs w:val="24"/>
        </w:rPr>
        <w:t>arrematação</w:t>
      </w:r>
      <w:r w:rsidRPr="006453B2">
        <w:rPr>
          <w:rFonts w:ascii="Arial" w:hAnsi="Arial" w:cs="Arial"/>
          <w:sz w:val="24"/>
          <w:szCs w:val="24"/>
        </w:rPr>
        <w:t xml:space="preserve"> deverá ser depositado pelo arrematante no prazo máximo de 24 HORAS </w:t>
      </w:r>
      <w:r w:rsidRPr="006453B2">
        <w:rPr>
          <w:rFonts w:ascii="Arial" w:hAnsi="Arial" w:cs="Arial"/>
          <w:b/>
          <w:bCs/>
          <w:sz w:val="24"/>
          <w:szCs w:val="24"/>
        </w:rPr>
        <w:t>após o encerramento do leilão</w:t>
      </w:r>
      <w:r w:rsidRPr="006453B2">
        <w:rPr>
          <w:rFonts w:ascii="Arial" w:hAnsi="Arial" w:cs="Arial"/>
          <w:sz w:val="24"/>
          <w:szCs w:val="24"/>
        </w:rPr>
        <w:t>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 xml:space="preserve">Se houver </w:t>
      </w:r>
      <w:r w:rsidRPr="006453B2">
        <w:rPr>
          <w:rFonts w:ascii="Arial" w:hAnsi="Arial" w:cs="Arial"/>
          <w:b/>
          <w:bCs/>
          <w:sz w:val="24"/>
          <w:szCs w:val="24"/>
        </w:rPr>
        <w:t>desistência da arrematação</w:t>
      </w:r>
      <w:r w:rsidRPr="006453B2">
        <w:rPr>
          <w:rFonts w:ascii="Arial" w:hAnsi="Arial" w:cs="Arial"/>
          <w:sz w:val="24"/>
          <w:szCs w:val="24"/>
        </w:rPr>
        <w:t xml:space="preserve"> fora das hipóteses legais, o arrematante poderá ser </w:t>
      </w:r>
      <w:r w:rsidRPr="006453B2">
        <w:rPr>
          <w:rFonts w:ascii="Arial" w:hAnsi="Arial" w:cs="Arial"/>
          <w:b/>
          <w:bCs/>
          <w:sz w:val="24"/>
          <w:szCs w:val="24"/>
        </w:rPr>
        <w:t>multado</w:t>
      </w:r>
      <w:r w:rsidRPr="006453B2">
        <w:rPr>
          <w:rFonts w:ascii="Arial" w:hAnsi="Arial" w:cs="Arial"/>
          <w:sz w:val="24"/>
          <w:szCs w:val="24"/>
        </w:rPr>
        <w:t>, além de ter que pagar a comissão do leiloeiro.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 xml:space="preserve">A comissão do leiloeiro </w:t>
      </w:r>
      <w:r w:rsidRPr="006453B2">
        <w:rPr>
          <w:rFonts w:ascii="Arial" w:hAnsi="Arial" w:cs="Arial"/>
          <w:b/>
          <w:bCs/>
          <w:sz w:val="24"/>
          <w:szCs w:val="24"/>
        </w:rPr>
        <w:t>não será devolvida</w:t>
      </w:r>
      <w:r w:rsidRPr="006453B2">
        <w:rPr>
          <w:rFonts w:ascii="Arial" w:hAnsi="Arial" w:cs="Arial"/>
          <w:sz w:val="24"/>
          <w:szCs w:val="24"/>
        </w:rPr>
        <w:t xml:space="preserve"> se a arrematação for anulada, invalidada ou considerada ineficaz por culpa do arrematante.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 xml:space="preserve">Se o valor da </w:t>
      </w:r>
      <w:r w:rsidRPr="006453B2">
        <w:rPr>
          <w:rFonts w:ascii="Arial" w:hAnsi="Arial" w:cs="Arial"/>
          <w:b/>
          <w:bCs/>
          <w:sz w:val="24"/>
          <w:szCs w:val="24"/>
        </w:rPr>
        <w:t>arrematação</w:t>
      </w:r>
      <w:r w:rsidRPr="006453B2">
        <w:rPr>
          <w:rFonts w:ascii="Arial" w:hAnsi="Arial" w:cs="Arial"/>
          <w:sz w:val="24"/>
          <w:szCs w:val="24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6453B2">
        <w:rPr>
          <w:rFonts w:ascii="Arial" w:hAnsi="Arial" w:cs="Arial"/>
          <w:b/>
          <w:bCs/>
          <w:sz w:val="24"/>
          <w:szCs w:val="24"/>
        </w:rPr>
        <w:t>pena de detenção de dois meses a um ano</w:t>
      </w:r>
      <w:r w:rsidRPr="006453B2">
        <w:rPr>
          <w:rFonts w:ascii="Arial" w:hAnsi="Arial" w:cs="Arial"/>
          <w:sz w:val="24"/>
          <w:szCs w:val="24"/>
        </w:rPr>
        <w:t>, ou multa, além da pena correspondente à violência.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 xml:space="preserve">Ficam intimadas as </w:t>
      </w:r>
      <w:r w:rsidRPr="006453B2">
        <w:rPr>
          <w:rFonts w:ascii="Arial" w:hAnsi="Arial" w:cs="Arial"/>
          <w:b/>
          <w:bCs/>
          <w:sz w:val="24"/>
          <w:szCs w:val="24"/>
        </w:rPr>
        <w:t>partes, coproprietários, cônjuges, credores hipotecários, fiduciários e credores com penhoras averbadas</w:t>
      </w:r>
      <w:r w:rsidRPr="006453B2">
        <w:rPr>
          <w:rFonts w:ascii="Arial" w:hAnsi="Arial" w:cs="Arial"/>
          <w:sz w:val="24"/>
          <w:szCs w:val="24"/>
        </w:rPr>
        <w:t>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sz w:val="24"/>
          <w:szCs w:val="24"/>
        </w:rPr>
        <w:t xml:space="preserve">Ficam intimados </w:t>
      </w:r>
      <w:proofErr w:type="gramStart"/>
      <w:r w:rsidRPr="006453B2">
        <w:rPr>
          <w:rFonts w:ascii="Arial" w:hAnsi="Arial" w:cs="Arial"/>
          <w:sz w:val="24"/>
          <w:szCs w:val="24"/>
        </w:rPr>
        <w:t>o(</w:t>
      </w:r>
      <w:proofErr w:type="gramEnd"/>
      <w:r w:rsidRPr="006453B2">
        <w:rPr>
          <w:rFonts w:ascii="Arial" w:hAnsi="Arial" w:cs="Arial"/>
          <w:sz w:val="24"/>
          <w:szCs w:val="24"/>
        </w:rPr>
        <w:t xml:space="preserve">s) </w:t>
      </w:r>
      <w:r w:rsidRPr="006453B2">
        <w:rPr>
          <w:rFonts w:ascii="Arial" w:hAnsi="Arial" w:cs="Arial"/>
          <w:b/>
          <w:bCs/>
          <w:sz w:val="24"/>
          <w:szCs w:val="24"/>
        </w:rPr>
        <w:t>devedor(es) e/ou depositário(s)</w:t>
      </w:r>
      <w:r w:rsidRPr="006453B2">
        <w:rPr>
          <w:rFonts w:ascii="Arial" w:hAnsi="Arial" w:cs="Arial"/>
          <w:sz w:val="24"/>
          <w:szCs w:val="24"/>
        </w:rPr>
        <w:t xml:space="preserve"> não localizado(s).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6453B2">
        <w:rPr>
          <w:rFonts w:ascii="Arial" w:hAnsi="Arial" w:cs="Arial"/>
          <w:b/>
          <w:sz w:val="24"/>
          <w:szCs w:val="24"/>
        </w:rPr>
        <w:t xml:space="preserve">A arrematação será considerada concluída somente após a </w:t>
      </w:r>
      <w:r w:rsidRPr="006453B2">
        <w:rPr>
          <w:rFonts w:ascii="Arial" w:hAnsi="Arial" w:cs="Arial"/>
          <w:b/>
          <w:bCs/>
          <w:sz w:val="24"/>
          <w:szCs w:val="24"/>
        </w:rPr>
        <w:t>homologação pelo MM Juiz</w:t>
      </w:r>
      <w:r w:rsidRPr="006453B2">
        <w:rPr>
          <w:rFonts w:ascii="Arial" w:hAnsi="Arial" w:cs="Arial"/>
          <w:b/>
          <w:sz w:val="24"/>
          <w:szCs w:val="24"/>
        </w:rPr>
        <w:t xml:space="preserve"> da vara competente.</w:t>
      </w:r>
    </w:p>
    <w:p w:rsidR="006453B2" w:rsidRPr="006453B2" w:rsidRDefault="006453B2" w:rsidP="006453B2">
      <w:pPr>
        <w:numPr>
          <w:ilvl w:val="0"/>
          <w:numId w:val="1"/>
        </w:numPr>
        <w:tabs>
          <w:tab w:val="clear" w:pos="720"/>
          <w:tab w:val="num" w:pos="0"/>
          <w:tab w:val="left" w:pos="284"/>
          <w:tab w:val="left" w:pos="426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6453B2">
        <w:rPr>
          <w:rFonts w:ascii="Arial" w:hAnsi="Arial" w:cs="Arial"/>
          <w:b/>
          <w:bCs/>
          <w:sz w:val="24"/>
          <w:szCs w:val="24"/>
        </w:rPr>
        <w:t>LEIA O EDITAL.</w:t>
      </w:r>
      <w:r w:rsidRPr="006453B2">
        <w:rPr>
          <w:rFonts w:ascii="Arial" w:hAnsi="Arial" w:cs="Arial"/>
          <w:sz w:val="24"/>
          <w:szCs w:val="24"/>
        </w:rPr>
        <w:t xml:space="preserve"> Em caso de dúvida, o que estiver disposto no edital é o que prevalecerá.</w:t>
      </w:r>
    </w:p>
    <w:p w:rsidR="006453B2" w:rsidRPr="006453B2" w:rsidRDefault="006453B2" w:rsidP="006453B2">
      <w:pPr>
        <w:rPr>
          <w:rFonts w:ascii="Arial" w:hAnsi="Arial" w:cs="Arial"/>
          <w:sz w:val="24"/>
          <w:szCs w:val="24"/>
        </w:rPr>
      </w:pPr>
    </w:p>
    <w:p w:rsidR="00C63CAD" w:rsidRPr="006453B2" w:rsidRDefault="00C63CAD">
      <w:pPr>
        <w:rPr>
          <w:rFonts w:ascii="Arial" w:hAnsi="Arial" w:cs="Arial"/>
          <w:sz w:val="24"/>
          <w:szCs w:val="24"/>
        </w:rPr>
      </w:pPr>
    </w:p>
    <w:sectPr w:rsidR="00C63CAD" w:rsidRPr="006453B2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70479"/>
    <w:multiLevelType w:val="multilevel"/>
    <w:tmpl w:val="72EE9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103B9D"/>
    <w:multiLevelType w:val="multilevel"/>
    <w:tmpl w:val="7FBCE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3B2"/>
    <w:rsid w:val="006453B2"/>
    <w:rsid w:val="00C63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0A931"/>
  <w15:chartTrackingRefBased/>
  <w15:docId w15:val="{B853E4E0-E2C0-4669-8E97-238298300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53B2"/>
    <w:pPr>
      <w:suppressAutoHyphens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6453B2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6453B2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NormalWeb">
    <w:name w:val="Normal (Web)"/>
    <w:basedOn w:val="Normal"/>
    <w:uiPriority w:val="99"/>
    <w:unhideWhenUsed/>
    <w:qFormat/>
    <w:rsid w:val="006453B2"/>
    <w:pPr>
      <w:suppressAutoHyphens w:val="0"/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6453B2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6453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22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9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1336</Words>
  <Characters>7216</Characters>
  <Application>Microsoft Office Word</Application>
  <DocSecurity>0</DocSecurity>
  <Lines>60</Lines>
  <Paragraphs>17</Paragraphs>
  <ScaleCrop>false</ScaleCrop>
  <Company/>
  <LinksUpToDate>false</LinksUpToDate>
  <CharactersWithSpaces>8535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2026-06-23T12:09:00Z</dcterms:created>
  <dcterms:modified xsi:type="dcterms:W3CDTF">2026-06-23T12:12:00Z</dcterms:modified>
</cp:coreProperties>
</file>