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71B6E">
      <w:pPr>
        <w:pStyle w:val="7"/>
        <w:spacing w:line="276" w:lineRule="auto"/>
        <w:jc w:val="center"/>
        <w:rPr>
          <w:rFonts w:ascii="Arial" w:hAnsi="Arial" w:eastAsia="Times New Roman" w:cs="Arial"/>
          <w:b/>
          <w:shd w:val="clear" w:fill="FEFFFE"/>
          <w:lang w:eastAsia="pt-BR"/>
        </w:rPr>
      </w:pPr>
      <w:r>
        <w:rPr>
          <w:rFonts w:ascii="Arial" w:hAnsi="Arial" w:eastAsia="Times New Roman" w:cs="Arial"/>
          <w:b/>
          <w:shd w:val="clear" w:fill="FEFFFE"/>
          <w:lang w:eastAsia="pt-BR"/>
        </w:rPr>
        <w:t>EDITAL DE LEILÃO</w:t>
      </w:r>
    </w:p>
    <w:p w14:paraId="0B2C30FD">
      <w:pPr>
        <w:pStyle w:val="7"/>
        <w:spacing w:line="276" w:lineRule="auto"/>
        <w:jc w:val="center"/>
        <w:rPr>
          <w:rFonts w:ascii="Arial" w:hAnsi="Arial" w:eastAsia="Times New Roman" w:cs="Arial"/>
          <w:b/>
          <w:shd w:val="clear" w:fill="FEFFFE"/>
          <w:lang w:eastAsia="pt-BR"/>
        </w:rPr>
      </w:pPr>
      <w:r>
        <w:rPr>
          <w:rFonts w:ascii="Arial" w:hAnsi="Arial" w:eastAsia="Times New Roman" w:cs="Arial"/>
          <w:b/>
          <w:shd w:val="clear" w:fill="FEFFFE"/>
          <w:lang w:eastAsia="pt-BR"/>
        </w:rPr>
        <w:t>38ª Vara do Trabalho de Belo Horizonte</w:t>
      </w:r>
    </w:p>
    <w:p w14:paraId="6842FC25">
      <w:pPr>
        <w:pStyle w:val="7"/>
        <w:spacing w:line="276" w:lineRule="auto"/>
        <w:jc w:val="center"/>
        <w:rPr>
          <w:rFonts w:ascii="Arial" w:hAnsi="Arial" w:eastAsia="Times New Roman" w:cs="Arial"/>
          <w:b/>
          <w:shd w:val="clear" w:fill="FEFFFE"/>
          <w:lang w:eastAsia="pt-BR"/>
        </w:rPr>
      </w:pPr>
      <w:r>
        <w:rPr>
          <w:rFonts w:ascii="Arial" w:hAnsi="Arial" w:eastAsia="Times New Roman" w:cs="Arial"/>
          <w:b/>
          <w:shd w:val="clear" w:fill="FEFFFE"/>
          <w:lang w:eastAsia="pt-BR"/>
        </w:rPr>
        <w:t>Belo Horizonte – MG- E-mail: varabh38@trt3.jus.br</w:t>
      </w:r>
    </w:p>
    <w:p w14:paraId="280CFEC1">
      <w:pPr>
        <w:pStyle w:val="7"/>
        <w:spacing w:line="276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72D5E12">
      <w:pPr>
        <w:suppressAutoHyphens w:val="0"/>
        <w:spacing w:after="0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cs="Arial"/>
          <w:b/>
          <w:sz w:val="24"/>
          <w:szCs w:val="24"/>
        </w:rPr>
        <w:t xml:space="preserve">PROCESSO N°: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 0010619-51.2023.5.03.0138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sz w:val="24"/>
          <w:szCs w:val="24"/>
          <w:lang w:eastAsia="pt-BR"/>
        </w:rPr>
        <w:t>AUTOR: WALLISON XAVIER RIBEIRO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sz w:val="24"/>
          <w:szCs w:val="24"/>
          <w:lang w:eastAsia="pt-BR"/>
        </w:rPr>
        <w:t>RÉU: NOVA CLINICA DENTARIA LIDER BARREIRO LTDA E OUTROS (3)</w:t>
      </w:r>
    </w:p>
    <w:p w14:paraId="27603B96">
      <w:pPr>
        <w:suppressAutoHyphens w:val="0"/>
        <w:spacing w:after="0"/>
        <w:rPr>
          <w:rFonts w:ascii="Arial" w:hAnsi="Arial" w:cs="Arial"/>
          <w:sz w:val="24"/>
          <w:szCs w:val="24"/>
        </w:rPr>
      </w:pPr>
    </w:p>
    <w:p w14:paraId="69416B33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virtude da determinação judicial, fica convocado o presente leilão judicial, a ser realizado em </w:t>
      </w:r>
      <w:r>
        <w:rPr>
          <w:rFonts w:ascii="Arial" w:hAnsi="Arial" w:cs="Arial"/>
          <w:b/>
          <w:bCs/>
          <w:sz w:val="24"/>
          <w:szCs w:val="24"/>
        </w:rPr>
        <w:t>duas praças públicas</w:t>
      </w:r>
      <w:r>
        <w:rPr>
          <w:rFonts w:ascii="Arial" w:hAnsi="Arial" w:cs="Arial"/>
          <w:sz w:val="24"/>
          <w:szCs w:val="24"/>
        </w:rPr>
        <w:t>, conforme os detalhes abaixo:</w:t>
      </w:r>
    </w:p>
    <w:p w14:paraId="00BB7F9D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770346FF">
      <w:pPr>
        <w:pStyle w:val="7"/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 E LOCAL DO LEILÃO</w:t>
      </w:r>
    </w:p>
    <w:p w14:paraId="21216801">
      <w:pPr>
        <w:pStyle w:val="7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1° Leilão Virtual e Presencial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Data e Hora:</w:t>
      </w:r>
      <w:r>
        <w:rPr>
          <w:rFonts w:ascii="Arial" w:hAnsi="Arial" w:cs="Arial"/>
          <w:sz w:val="24"/>
          <w:szCs w:val="24"/>
        </w:rPr>
        <w:t xml:space="preserve"> 15/07/2026, às 14h00.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Local Presencial:</w:t>
      </w:r>
      <w:r>
        <w:rPr>
          <w:rFonts w:ascii="Arial" w:hAnsi="Arial" w:cs="Arial"/>
          <w:sz w:val="24"/>
          <w:szCs w:val="24"/>
        </w:rPr>
        <w:t xml:space="preserve"> Rua Sacadura Cabral, nº 680, Vila Oeste, Belo Horizonte/MG.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Modalidade:</w:t>
      </w:r>
      <w:r>
        <w:rPr>
          <w:rFonts w:ascii="Arial" w:hAnsi="Arial" w:cs="Arial"/>
          <w:sz w:val="24"/>
          <w:szCs w:val="24"/>
        </w:rPr>
        <w:t xml:space="preserve"> Virtual e Presencial.</w:t>
      </w:r>
    </w:p>
    <w:p w14:paraId="06D0B5B3">
      <w:pPr>
        <w:pStyle w:val="7"/>
        <w:spacing w:line="276" w:lineRule="auto"/>
        <w:rPr>
          <w:rFonts w:ascii="Arial" w:hAnsi="Arial" w:cs="Arial"/>
          <w:sz w:val="24"/>
          <w:szCs w:val="24"/>
        </w:rPr>
      </w:pPr>
    </w:p>
    <w:p w14:paraId="0F2063F8">
      <w:pPr>
        <w:pStyle w:val="7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INFORMAÇÕES: </w:t>
      </w:r>
      <w:r>
        <w:rPr>
          <w:rFonts w:ascii="Arial" w:hAnsi="Arial" w:cs="Arial"/>
          <w:sz w:val="24"/>
          <w:szCs w:val="24"/>
        </w:rPr>
        <w:t xml:space="preserve">Através da plataforma eletrônica www.arnaldoleiloes.com.br/ ou pelo e-mail arnaldoleiloes@gmail.com.br ou pelos telefones (31) 9992-5828.  </w:t>
      </w:r>
    </w:p>
    <w:p w14:paraId="0D68106E">
      <w:pPr>
        <w:pStyle w:val="7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AAA3413">
      <w:pPr>
        <w:pStyle w:val="8"/>
        <w:pBdr>
          <w:bottom w:val="single" w:color="000000" w:sz="4" w:space="1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67FD0333">
      <w:pPr>
        <w:pStyle w:val="6"/>
        <w:spacing w:before="280" w:after="28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DESCRIÇÃO DO BEM: </w:t>
      </w:r>
    </w:p>
    <w:p w14:paraId="2DAC2731">
      <w:pPr>
        <w:suppressAutoHyphens w:val="0"/>
        <w:spacing w:after="0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eastAsia="Times New Roman" w:cs="Arial"/>
          <w:sz w:val="24"/>
          <w:szCs w:val="24"/>
          <w:lang w:eastAsia="pt-BR"/>
        </w:rPr>
        <w:t xml:space="preserve">Uma cadeira odontológica marca OLSEN, SPRINT, nº de serie 10003772, completa, com sugador e braço auxiliar, assento e encosto estofados na cor verde, em bom estado de uso, conservação e funcionamento que avalio em R$ 20.000,00 (vinte mil reais). </w:t>
      </w:r>
    </w:p>
    <w:p w14:paraId="1BF432E3">
      <w:pPr>
        <w:suppressAutoHyphens w:val="0"/>
        <w:spacing w:after="0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</w:p>
    <w:p w14:paraId="16A80ACB">
      <w:pPr>
        <w:suppressAutoHyphens w:val="0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eastAsia="Times New Roman" w:cs="Arial"/>
          <w:sz w:val="24"/>
          <w:szCs w:val="24"/>
          <w:lang w:eastAsia="pt-BR"/>
        </w:rPr>
        <w:t xml:space="preserve">Total da avaliação: R$ 20.000,00 (vinte mil reais). </w:t>
      </w:r>
    </w:p>
    <w:p w14:paraId="373BC9E5">
      <w:pPr>
        <w:suppressAutoHyphens w:val="0"/>
        <w:spacing w:beforeAutospacing="1" w:afterAutospacing="1"/>
        <w:jc w:val="both"/>
        <w:rPr>
          <w:rStyle w:val="4"/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LOCALIZAÇÃO: </w:t>
      </w:r>
      <w:r>
        <w:rPr>
          <w:rFonts w:ascii="Arial" w:hAnsi="Arial" w:cs="Arial"/>
          <w:color w:val="000000"/>
          <w:sz w:val="24"/>
          <w:szCs w:val="24"/>
        </w:rPr>
        <w:t xml:space="preserve">Rua Desembargador Ribeiro da Luz, 206, Barreiro, nesta capital/MG. </w:t>
      </w:r>
    </w:p>
    <w:p w14:paraId="5DDED8B4">
      <w:pPr>
        <w:suppressAutoHyphens w:val="0"/>
        <w:spacing w:beforeAutospacing="1" w:afterAutospacing="1"/>
        <w:jc w:val="center"/>
        <w:rPr>
          <w:rFonts w:ascii="Arial" w:hAnsi="Arial" w:cs="Arial"/>
          <w:sz w:val="24"/>
          <w:szCs w:val="24"/>
        </w:rPr>
      </w:pPr>
      <w:r>
        <w:rPr>
          <w:rStyle w:val="4"/>
          <w:rFonts w:ascii="Arial" w:hAnsi="Arial" w:cs="Arial"/>
          <w:sz w:val="24"/>
          <w:szCs w:val="24"/>
        </w:rPr>
        <w:t>OBSERVAÇÕES:</w:t>
      </w:r>
    </w:p>
    <w:p w14:paraId="7ECC4DD9">
      <w:pPr>
        <w:pStyle w:val="6"/>
        <w:numPr>
          <w:ilvl w:val="0"/>
          <w:numId w:val="1"/>
        </w:numPr>
        <w:spacing w:before="280" w:after="28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</w:rPr>
        <w:t>O leilão estará a cargo do leiloeiro oficial Arnaldo Emílio Colombarolli, matrícula Jucemg Nº 813 (</w:t>
      </w:r>
      <w:r>
        <w:fldChar w:fldCharType="begin"/>
      </w:r>
      <w:r>
        <w:instrText xml:space="preserve"> HYPERLINK "http://www.arnaldoleiloes.com.br/" \h </w:instrText>
      </w:r>
      <w:r>
        <w:fldChar w:fldCharType="separate"/>
      </w:r>
      <w:r>
        <w:rPr>
          <w:rStyle w:val="5"/>
          <w:rFonts w:ascii="Arial" w:hAnsi="Arial" w:eastAsia="SimSun" w:cs="Arial"/>
        </w:rPr>
        <w:t>www.arnaldoleiloes.com.br</w:t>
      </w:r>
      <w:r>
        <w:rPr>
          <w:rStyle w:val="5"/>
          <w:rFonts w:ascii="Arial" w:hAnsi="Arial" w:eastAsia="SimSun" w:cs="Arial"/>
        </w:rPr>
        <w:fldChar w:fldCharType="end"/>
      </w:r>
      <w:r>
        <w:rPr>
          <w:rFonts w:ascii="Arial" w:hAnsi="Arial" w:cs="Arial"/>
        </w:rPr>
        <w:t>) e será realizado no local, data e horário acima especificados.</w:t>
      </w:r>
    </w:p>
    <w:p w14:paraId="298EFCD1">
      <w:pPr>
        <w:pStyle w:val="6"/>
        <w:numPr>
          <w:ilvl w:val="0"/>
          <w:numId w:val="2"/>
        </w:numPr>
        <w:tabs>
          <w:tab w:val="left" w:pos="0"/>
        </w:tabs>
        <w:spacing w:before="280" w:after="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  <w:color w:val="000000"/>
        </w:rPr>
        <w:t xml:space="preserve">Fixado o preço mínimo da alienação em 50% do valor da avaliação do bem constrito em se tratando de bem móvel. </w:t>
      </w:r>
    </w:p>
    <w:p w14:paraId="4573F017">
      <w:pPr>
        <w:pStyle w:val="6"/>
        <w:numPr>
          <w:ilvl w:val="0"/>
          <w:numId w:val="3"/>
        </w:numPr>
        <w:tabs>
          <w:tab w:val="left" w:pos="0"/>
        </w:tabs>
        <w:spacing w:after="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2C2FD307">
      <w:pPr>
        <w:pStyle w:val="6"/>
        <w:numPr>
          <w:ilvl w:val="0"/>
          <w:numId w:val="3"/>
        </w:numPr>
        <w:tabs>
          <w:tab w:val="left" w:pos="0"/>
        </w:tabs>
        <w:spacing w:after="0" w:line="276" w:lineRule="auto"/>
        <w:jc w:val="both"/>
        <w:rPr>
          <w:rFonts w:ascii="Arial" w:hAnsi="Arial" w:cs="Arial"/>
          <w:lang w:eastAsia="zh-CN" w:bidi="hi-IN"/>
        </w:rPr>
      </w:pPr>
      <w:r>
        <w:rPr>
          <w:rFonts w:ascii="Arial" w:hAnsi="Arial" w:eastAsia="SimSun" w:cs="Arial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7AB171CE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  <w:lang w:eastAsia="zh-CN" w:bidi="hi-IN"/>
        </w:rPr>
      </w:pPr>
      <w:r>
        <w:rPr>
          <w:rFonts w:ascii="Arial" w:hAnsi="Arial" w:cs="Arial"/>
          <w:sz w:val="24"/>
          <w:szCs w:val="24"/>
        </w:rPr>
        <w:t xml:space="preserve">O valor da arrematação deverá ser quitado preferencialmente à vista, </w:t>
      </w:r>
      <w:r>
        <w:rPr>
          <w:rFonts w:ascii="Arial" w:hAnsi="Arial" w:cs="Arial"/>
          <w:b/>
          <w:sz w:val="24"/>
          <w:szCs w:val="24"/>
        </w:rPr>
        <w:t>mediante depósito à disposição do Juízo,</w:t>
      </w:r>
      <w:r>
        <w:rPr>
          <w:rFonts w:ascii="Arial" w:hAnsi="Arial" w:cs="Arial"/>
          <w:sz w:val="24"/>
          <w:szCs w:val="24"/>
        </w:rPr>
        <w:t xml:space="preserve"> nos termos do art. 245, §1º do Provimento Geral Consolidado/TRT-3ª Região.</w:t>
      </w:r>
    </w:p>
    <w:p w14:paraId="2761A9E6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desfeita a arrematação, ou deferida a remição ou adjudicação, os valores depositados serão restituídos ao arrematante, inclusive a comissão do(a) leiloeiro(a), se for o caso.</w:t>
      </w:r>
    </w:p>
    <w:p w14:paraId="31DBADEA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Não será devida comissão ao(à) leiloeiro(a) na hipótese de desistência de que trata o art. 775/CPC, anulação ou ineficácia da arrematação, ou resultado negativo da hasta pública.</w:t>
      </w:r>
    </w:p>
    <w:p w14:paraId="60AB1E81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017E918F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Style w:val="4"/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Style w:val="4"/>
          <w:rFonts w:ascii="Arial" w:hAnsi="Arial" w:cs="Arial"/>
          <w:sz w:val="24"/>
          <w:szCs w:val="24"/>
        </w:rPr>
        <w:t>Havendo acordo, remição, após a realização da alienação, o (a) leiloeiro(a) fará jus à comissão (art. 246, § ºo do Provimento Geral Consolidado/TRT-3ª Região).</w:t>
      </w:r>
    </w:p>
    <w:p w14:paraId="6B30DDBD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Style w:val="4"/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3E6E3148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  <w:lang w:eastAsia="zh-CN" w:bidi="hi-IN"/>
        </w:rPr>
      </w:pPr>
      <w:r>
        <w:rPr>
          <w:rFonts w:ascii="Arial" w:hAnsi="Arial" w:eastAsia="SimSun" w:cs="Arial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i-IN"/>
        </w:rPr>
        <w:t xml:space="preserve"> </w:t>
      </w:r>
    </w:p>
    <w:p w14:paraId="02AA904A">
      <w:pPr>
        <w:pStyle w:val="8"/>
        <w:numPr>
          <w:ilvl w:val="0"/>
          <w:numId w:val="3"/>
        </w:numPr>
        <w:tabs>
          <w:tab w:val="left" w:pos="0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sz w:val="24"/>
          <w:szCs w:val="24"/>
        </w:rPr>
        <w:t>O(s) bem(ns) será(ão) vendido(s) no estado de conservação em que se encontra(m), sem garantia, constituindo ônus do interessado verificar suas condições e todas as despesas inerentes ao(s) bem(ns)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14:paraId="13B782DB">
      <w:pPr>
        <w:pStyle w:val="8"/>
        <w:numPr>
          <w:ilvl w:val="0"/>
          <w:numId w:val="3"/>
        </w:numPr>
        <w:tabs>
          <w:tab w:val="left" w:pos="0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14:paraId="518E239C">
      <w:pPr>
        <w:pStyle w:val="8"/>
        <w:numPr>
          <w:ilvl w:val="0"/>
          <w:numId w:val="3"/>
        </w:numPr>
        <w:tabs>
          <w:tab w:val="left" w:pos="0"/>
          <w:tab w:val="left" w:pos="709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color w:val="000000"/>
          <w:sz w:val="24"/>
          <w:szCs w:val="24"/>
        </w:rPr>
        <w:t>O(s) bem(ns) será(ão) vendido(s) no estado de conservação em que se encontra(m), sem garantia, constituindo ônus do interessado verificar suas condições.</w:t>
      </w:r>
    </w:p>
    <w:p w14:paraId="1CF2CD93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Encerrado o leilão, o preço total deverá ser depositado pelo Arrematante no prazo de no máximo 2(dois)dias. </w:t>
      </w:r>
    </w:p>
    <w:p w14:paraId="1A8B8199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Caso haja a desistência da arrematação fora das hipóteses legalmente previstas, </w:t>
      </w:r>
      <w:r>
        <w:rPr>
          <w:rFonts w:ascii="Arial" w:hAnsi="Arial" w:cs="Arial"/>
          <w:b/>
          <w:sz w:val="24"/>
          <w:szCs w:val="24"/>
        </w:rPr>
        <w:t>o Arrematante poderá ser multado</w:t>
      </w:r>
      <w:r>
        <w:rPr>
          <w:rFonts w:ascii="Arial" w:hAnsi="Arial" w:cs="Arial"/>
          <w:sz w:val="24"/>
          <w:szCs w:val="24"/>
        </w:rPr>
        <w:t xml:space="preserve">, nos termos da lei, sem prejuízo do pagamento da comissão do leiloeiro. </w:t>
      </w:r>
    </w:p>
    <w:p w14:paraId="6D6FF8C9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 w14:paraId="41653674">
      <w:pPr>
        <w:pStyle w:val="8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 w14:paraId="6C64C955">
      <w:pPr>
        <w:pStyle w:val="8"/>
        <w:numPr>
          <w:ilvl w:val="0"/>
          <w:numId w:val="3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135D5A54">
      <w:pPr>
        <w:pStyle w:val="8"/>
        <w:numPr>
          <w:ilvl w:val="0"/>
          <w:numId w:val="3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14:paraId="63E056CB">
      <w:pPr>
        <w:pStyle w:val="8"/>
        <w:numPr>
          <w:ilvl w:val="0"/>
          <w:numId w:val="3"/>
        </w:numPr>
        <w:tabs>
          <w:tab w:val="left" w:pos="0"/>
          <w:tab w:val="left" w:pos="851"/>
        </w:tabs>
        <w:spacing w:after="0"/>
        <w:jc w:val="both"/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e-IL"/>
        </w:rPr>
      </w:pPr>
      <w:r>
        <w:rPr>
          <w:rFonts w:ascii="Arial" w:hAnsi="Arial" w:cs="Arial"/>
          <w:sz w:val="24"/>
          <w:szCs w:val="24"/>
        </w:rPr>
        <w:t xml:space="preserve">Fica(m), por este, intimado(s) o(s) devedor(es) e/ou depositário(s) não localizado(s). </w:t>
      </w:r>
    </w:p>
    <w:p w14:paraId="54190F82">
      <w:pPr>
        <w:pStyle w:val="8"/>
        <w:numPr>
          <w:ilvl w:val="0"/>
          <w:numId w:val="3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arrematação somente será concluída após a homologação pelo MM Juiz da vara competente. </w:t>
      </w:r>
    </w:p>
    <w:p w14:paraId="1B5BBA35">
      <w:pPr>
        <w:pStyle w:val="8"/>
        <w:numPr>
          <w:ilvl w:val="0"/>
          <w:numId w:val="3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LEIA O EDITAL, NA DÚVIDA É O QUE VALE</w:t>
      </w:r>
    </w:p>
    <w:p w14:paraId="44D92CD7">
      <w:pPr>
        <w:rPr>
          <w:rFonts w:ascii="Arial" w:hAnsi="Arial" w:cs="Arial"/>
          <w:sz w:val="24"/>
          <w:szCs w:val="24"/>
        </w:rPr>
      </w:pPr>
    </w:p>
    <w:p w14:paraId="690618EE">
      <w:pPr>
        <w:rPr>
          <w:rFonts w:ascii="Arial" w:hAnsi="Arial" w:cs="Arial"/>
          <w:sz w:val="24"/>
          <w:szCs w:val="24"/>
        </w:rPr>
      </w:pPr>
    </w:p>
    <w:p w14:paraId="2959BE3A">
      <w:pPr>
        <w:rPr>
          <w:rFonts w:ascii="Arial" w:hAnsi="Arial" w:cs="Arial"/>
          <w:sz w:val="24"/>
          <w:szCs w:val="24"/>
        </w:rPr>
      </w:pPr>
    </w:p>
    <w:p w14:paraId="51C6D36E">
      <w:pPr>
        <w:rPr>
          <w:rFonts w:ascii="Arial" w:hAnsi="Arial" w:cs="Arial"/>
          <w:sz w:val="24"/>
          <w:szCs w:val="24"/>
        </w:rPr>
      </w:pPr>
    </w:p>
    <w:p w14:paraId="460F2D7B">
      <w:pPr>
        <w:rPr>
          <w:rFonts w:ascii="Arial" w:hAnsi="Arial" w:cs="Arial"/>
          <w:sz w:val="24"/>
          <w:szCs w:val="24"/>
        </w:rPr>
      </w:pPr>
    </w:p>
    <w:p w14:paraId="177A045C">
      <w:pPr>
        <w:rPr>
          <w:rFonts w:ascii="Arial" w:hAnsi="Arial" w:cs="Arial"/>
          <w:sz w:val="24"/>
          <w:szCs w:val="24"/>
        </w:rPr>
      </w:pPr>
    </w:p>
    <w:p w14:paraId="384384C3">
      <w:pPr>
        <w:rPr>
          <w:rFonts w:ascii="Arial" w:hAnsi="Arial" w:cs="Arial"/>
          <w:sz w:val="24"/>
          <w:szCs w:val="24"/>
        </w:rPr>
      </w:pPr>
    </w:p>
    <w:p w14:paraId="3D135CE7">
      <w:pPr>
        <w:rPr>
          <w:rFonts w:ascii="Arial" w:hAnsi="Arial" w:cs="Arial"/>
          <w:sz w:val="24"/>
          <w:szCs w:val="24"/>
        </w:rPr>
      </w:pPr>
    </w:p>
    <w:p w14:paraId="4522D553">
      <w:pPr>
        <w:rPr>
          <w:rFonts w:ascii="Arial" w:hAnsi="Arial" w:cs="Arial"/>
          <w:sz w:val="24"/>
          <w:szCs w:val="24"/>
        </w:rPr>
      </w:pPr>
    </w:p>
    <w:sectPr>
      <w:pgSz w:w="11906" w:h="16838"/>
      <w:pgMar w:top="1417" w:right="1701" w:bottom="1417" w:left="1701" w:header="0" w:footer="0" w:gutter="0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50AD6"/>
    <w:multiLevelType w:val="multilevel"/>
    <w:tmpl w:val="2DD50AD6"/>
    <w:lvl w:ilvl="0" w:tentative="0">
      <w:start w:val="1"/>
      <w:numFmt w:val="decimal"/>
      <w:lvlText w:val="%1)"/>
      <w:lvlJc w:val="left"/>
      <w:pPr>
        <w:tabs>
          <w:tab w:val="left" w:pos="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78E"/>
    <w:rsid w:val="005925F1"/>
    <w:rsid w:val="00F1778E"/>
    <w:rsid w:val="0BC5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7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t286pc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975</Words>
  <Characters>5446</Characters>
  <Lines>45</Lines>
  <Paragraphs>12</Paragraphs>
  <TotalTime>1</TotalTime>
  <ScaleCrop>false</ScaleCrop>
  <LinksUpToDate>false</LinksUpToDate>
  <CharactersWithSpaces>6398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2026-06-23T13:45:00Z</dcterms:created>
  <dc:creator>Dep_pessoal8</dc:creator>
  <cp:lastModifiedBy>arnal</cp:lastModifiedBy>
  <cp:lastPrinted>2026-06-24T12:29:38Z</cp:lastPrinted>
  <dcterms:modified xsi:type="dcterms:W3CDTF">2026-06-24T12:29:58Z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1046-12.1.0.26880</vt:lpwstr>
  </property>
  <property fmtid="{D5CDD505-2E9C-101B-9397-08002B2CF9AE}" pid="4" name="ICV">
    <vt:lpwstr>182B8ACFFA2645EC960D0E40FE9CD8F2_12</vt:lpwstr>
  </property>
</Properties>
</file>